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EE84" w14:textId="77777777" w:rsidR="00E751A4" w:rsidRPr="007816BD" w:rsidRDefault="00E751A4" w:rsidP="00E751A4">
      <w:pPr>
        <w:spacing w:line="240" w:lineRule="auto"/>
        <w:jc w:val="center"/>
        <w:rPr>
          <w:rFonts w:ascii="Times New Roman" w:hAnsi="Times New Roman" w:cs="Times New Roman"/>
          <w:b/>
          <w:bCs/>
          <w:color w:val="1F3864" w:themeColor="accent1" w:themeShade="80"/>
          <w:sz w:val="24"/>
          <w:szCs w:val="24"/>
        </w:rPr>
      </w:pPr>
      <w:r w:rsidRPr="007816BD">
        <w:rPr>
          <w:rFonts w:ascii="Times New Roman" w:hAnsi="Times New Roman" w:cs="Times New Roman"/>
          <w:b/>
          <w:bCs/>
          <w:color w:val="1F3864" w:themeColor="accent1" w:themeShade="80"/>
          <w:sz w:val="24"/>
          <w:szCs w:val="24"/>
        </w:rPr>
        <w:t xml:space="preserve">STRUKTUR MODAL, UKURAN PERUSAHAAN, DAN </w:t>
      </w:r>
      <w:r w:rsidRPr="007816BD">
        <w:rPr>
          <w:rFonts w:ascii="Times New Roman" w:hAnsi="Times New Roman" w:cs="Times New Roman"/>
          <w:b/>
          <w:bCs/>
          <w:i/>
          <w:color w:val="1F3864" w:themeColor="accent1" w:themeShade="80"/>
          <w:sz w:val="24"/>
          <w:szCs w:val="24"/>
        </w:rPr>
        <w:t xml:space="preserve">EARNINGS RESPONSE COEFFICIENT: </w:t>
      </w:r>
      <w:r w:rsidRPr="007816BD">
        <w:rPr>
          <w:rFonts w:ascii="Times New Roman" w:hAnsi="Times New Roman" w:cs="Times New Roman"/>
          <w:b/>
          <w:bCs/>
          <w:color w:val="1F3864" w:themeColor="accent1" w:themeShade="80"/>
          <w:sz w:val="24"/>
          <w:szCs w:val="24"/>
        </w:rPr>
        <w:t>PROFITABILITAS SEBAGAI VARIABEL MEDIASI</w:t>
      </w:r>
    </w:p>
    <w:p w14:paraId="4C0832D9" w14:textId="4108CA84" w:rsidR="00994523" w:rsidRPr="007816BD" w:rsidRDefault="00994523" w:rsidP="008D75D5">
      <w:pPr>
        <w:spacing w:after="0" w:line="240" w:lineRule="auto"/>
        <w:jc w:val="center"/>
        <w:rPr>
          <w:rFonts w:ascii="Times New Roman" w:hAnsi="Times New Roman" w:cs="Times New Roman"/>
          <w:b/>
          <w:bCs/>
          <w:color w:val="1F3864" w:themeColor="accent1" w:themeShade="80"/>
          <w:sz w:val="24"/>
          <w:szCs w:val="24"/>
        </w:rPr>
      </w:pPr>
    </w:p>
    <w:p w14:paraId="7C183860" w14:textId="6BE5ED8F" w:rsidR="005106CF" w:rsidRPr="007816BD" w:rsidRDefault="00FB3209" w:rsidP="008D75D5">
      <w:pPr>
        <w:spacing w:after="0" w:line="240" w:lineRule="auto"/>
        <w:rPr>
          <w:rFonts w:ascii="Times New Roman" w:hAnsi="Times New Roman" w:cs="Times New Roman"/>
          <w:b/>
          <w:bCs/>
          <w:color w:val="1F3864" w:themeColor="accent1" w:themeShade="80"/>
          <w:sz w:val="24"/>
          <w:szCs w:val="24"/>
          <w:lang w:val="en-US"/>
        </w:rPr>
      </w:pPr>
      <w:r w:rsidRPr="007816BD">
        <w:rPr>
          <w:rFonts w:ascii="Times New Roman" w:hAnsi="Times New Roman" w:cs="Times New Roman"/>
          <w:b/>
          <w:bCs/>
          <w:color w:val="1F3864" w:themeColor="accent1" w:themeShade="80"/>
          <w:sz w:val="24"/>
          <w:szCs w:val="24"/>
          <w:lang w:val="en-US"/>
        </w:rPr>
        <w:t>Anggi Tadani</w:t>
      </w:r>
    </w:p>
    <w:p w14:paraId="25D4B30E" w14:textId="706D8135" w:rsidR="00FB3209" w:rsidRPr="007816BD" w:rsidRDefault="00FB3209" w:rsidP="008D75D5">
      <w:pPr>
        <w:spacing w:after="0" w:line="240" w:lineRule="auto"/>
        <w:rPr>
          <w:rFonts w:ascii="Times New Roman" w:hAnsi="Times New Roman" w:cs="Times New Roman"/>
          <w:bCs/>
          <w:color w:val="1F3864" w:themeColor="accent1" w:themeShade="80"/>
          <w:sz w:val="24"/>
          <w:szCs w:val="24"/>
          <w:lang w:val="en-US"/>
        </w:rPr>
      </w:pPr>
      <w:r w:rsidRPr="007816BD">
        <w:rPr>
          <w:rFonts w:ascii="Times New Roman" w:hAnsi="Times New Roman" w:cs="Times New Roman"/>
          <w:bCs/>
          <w:color w:val="1F3864" w:themeColor="accent1" w:themeShade="80"/>
          <w:sz w:val="24"/>
          <w:szCs w:val="24"/>
          <w:lang w:val="en-US"/>
        </w:rPr>
        <w:t>Universitas Sarjanawiyata Tamansiswa</w:t>
      </w:r>
    </w:p>
    <w:p w14:paraId="4E1E0332" w14:textId="04014BDF" w:rsidR="00FB3209" w:rsidRPr="007816BD" w:rsidRDefault="00FB3209" w:rsidP="008D75D5">
      <w:pPr>
        <w:spacing w:after="0" w:line="240" w:lineRule="auto"/>
        <w:rPr>
          <w:rFonts w:ascii="Times New Roman" w:hAnsi="Times New Roman" w:cs="Times New Roman"/>
          <w:bCs/>
          <w:color w:val="1F3864" w:themeColor="accent1" w:themeShade="80"/>
          <w:sz w:val="24"/>
          <w:szCs w:val="24"/>
          <w:lang w:val="en-US"/>
        </w:rPr>
      </w:pPr>
      <w:r w:rsidRPr="007816BD">
        <w:rPr>
          <w:rFonts w:ascii="Times New Roman" w:hAnsi="Times New Roman" w:cs="Times New Roman"/>
          <w:bCs/>
          <w:color w:val="1F3864" w:themeColor="accent1" w:themeShade="80"/>
          <w:sz w:val="24"/>
          <w:szCs w:val="24"/>
          <w:lang w:val="en-US"/>
        </w:rPr>
        <w:t xml:space="preserve">Email : </w:t>
      </w:r>
      <w:hyperlink r:id="rId8" w:history="1">
        <w:r w:rsidR="00E72881" w:rsidRPr="007816BD">
          <w:rPr>
            <w:rStyle w:val="Hyperlink"/>
            <w:rFonts w:ascii="Times New Roman" w:hAnsi="Times New Roman" w:cs="Times New Roman"/>
            <w:bCs/>
            <w:color w:val="1F3864" w:themeColor="accent1" w:themeShade="80"/>
            <w:sz w:val="24"/>
            <w:szCs w:val="24"/>
            <w:lang w:val="en-US"/>
          </w:rPr>
          <w:t>anggitadano123@gmail.com</w:t>
        </w:r>
      </w:hyperlink>
      <w:r w:rsidR="00E72881" w:rsidRPr="007816BD">
        <w:rPr>
          <w:rFonts w:ascii="Times New Roman" w:hAnsi="Times New Roman" w:cs="Times New Roman"/>
          <w:bCs/>
          <w:color w:val="1F3864" w:themeColor="accent1" w:themeShade="80"/>
          <w:sz w:val="24"/>
          <w:szCs w:val="24"/>
          <w:lang w:val="en-US"/>
        </w:rPr>
        <w:t xml:space="preserve"> </w:t>
      </w:r>
    </w:p>
    <w:p w14:paraId="7AC3337E" w14:textId="77777777" w:rsidR="008D75D5" w:rsidRPr="007816BD" w:rsidRDefault="008D75D5" w:rsidP="008D75D5">
      <w:pPr>
        <w:spacing w:after="0" w:line="240" w:lineRule="auto"/>
        <w:rPr>
          <w:rFonts w:ascii="Times New Roman" w:hAnsi="Times New Roman" w:cs="Times New Roman"/>
          <w:b/>
          <w:bCs/>
          <w:color w:val="1F3864" w:themeColor="accent1" w:themeShade="80"/>
          <w:sz w:val="24"/>
          <w:szCs w:val="24"/>
        </w:rPr>
      </w:pPr>
    </w:p>
    <w:tbl>
      <w:tblPr>
        <w:tblStyle w:val="TableGrid"/>
        <w:tblW w:w="0" w:type="auto"/>
        <w:tblLook w:val="04A0" w:firstRow="1" w:lastRow="0" w:firstColumn="1" w:lastColumn="0" w:noHBand="0" w:noVBand="1"/>
      </w:tblPr>
      <w:tblGrid>
        <w:gridCol w:w="9638"/>
      </w:tblGrid>
      <w:tr w:rsidR="007816BD" w:rsidRPr="007816BD" w14:paraId="2FBF864E" w14:textId="77777777" w:rsidTr="005106CF">
        <w:tc>
          <w:tcPr>
            <w:tcW w:w="9854" w:type="dxa"/>
            <w:tcBorders>
              <w:left w:val="nil"/>
              <w:bottom w:val="single" w:sz="4" w:space="0" w:color="auto"/>
              <w:right w:val="nil"/>
            </w:tcBorders>
          </w:tcPr>
          <w:p w14:paraId="65D822E5" w14:textId="3503C9E4" w:rsidR="005106CF" w:rsidRPr="007816BD" w:rsidRDefault="005106CF" w:rsidP="008D75D5">
            <w:pPr>
              <w:rPr>
                <w:rFonts w:ascii="Times New Roman" w:hAnsi="Times New Roman" w:cs="Times New Roman"/>
                <w:b/>
                <w:bCs/>
                <w:color w:val="1F3864" w:themeColor="accent1" w:themeShade="80"/>
                <w:sz w:val="24"/>
                <w:szCs w:val="24"/>
                <w:lang w:val="en-US"/>
              </w:rPr>
            </w:pPr>
            <w:r w:rsidRPr="007816BD">
              <w:rPr>
                <w:rFonts w:ascii="Times New Roman" w:hAnsi="Times New Roman" w:cs="Times New Roman"/>
                <w:b/>
                <w:bCs/>
                <w:i/>
                <w:iCs/>
                <w:color w:val="1F3864" w:themeColor="accent1" w:themeShade="80"/>
                <w:sz w:val="24"/>
                <w:szCs w:val="24"/>
                <w:lang w:val="en-US"/>
              </w:rPr>
              <w:t>ABSTRACT</w:t>
            </w:r>
          </w:p>
        </w:tc>
      </w:tr>
      <w:tr w:rsidR="007816BD" w:rsidRPr="007816BD" w14:paraId="740FF04B" w14:textId="77777777" w:rsidTr="005106CF">
        <w:tc>
          <w:tcPr>
            <w:tcW w:w="9854" w:type="dxa"/>
            <w:tcBorders>
              <w:left w:val="nil"/>
              <w:right w:val="nil"/>
            </w:tcBorders>
          </w:tcPr>
          <w:p w14:paraId="19C006E7" w14:textId="57A55F74" w:rsidR="00045252" w:rsidRPr="007816BD" w:rsidRDefault="00E751A4" w:rsidP="00E751A4">
            <w:pPr>
              <w:jc w:val="both"/>
              <w:rPr>
                <w:rFonts w:ascii="Times New Roman" w:hAnsi="Times New Roman" w:cs="Times New Roman"/>
                <w:i/>
                <w:color w:val="1F3864" w:themeColor="accent1" w:themeShade="80"/>
                <w:sz w:val="24"/>
                <w:szCs w:val="28"/>
                <w:lang w:val="en-US"/>
              </w:rPr>
            </w:pPr>
            <w:r w:rsidRPr="007816BD">
              <w:rPr>
                <w:rFonts w:ascii="Times New Roman" w:hAnsi="Times New Roman" w:cs="Times New Roman"/>
                <w:b/>
                <w:bCs/>
                <w:color w:val="1F3864" w:themeColor="accent1" w:themeShade="80"/>
                <w:sz w:val="24"/>
                <w:szCs w:val="24"/>
              </w:rPr>
              <w:t>Purpose:</w:t>
            </w:r>
            <w:r w:rsidRPr="007816BD">
              <w:rPr>
                <w:rFonts w:ascii="Times New Roman" w:hAnsi="Times New Roman" w:cs="Times New Roman"/>
                <w:color w:val="1F3864" w:themeColor="accent1" w:themeShade="80"/>
                <w:sz w:val="24"/>
                <w:szCs w:val="24"/>
              </w:rPr>
              <w:t xml:space="preserve"> </w:t>
            </w:r>
            <w:r w:rsidR="00C0730F" w:rsidRPr="007816BD">
              <w:rPr>
                <w:rFonts w:ascii="Times New Roman" w:hAnsi="Times New Roman" w:cs="Times New Roman"/>
                <w:i/>
                <w:color w:val="1F3864" w:themeColor="accent1" w:themeShade="80"/>
                <w:sz w:val="24"/>
                <w:szCs w:val="24"/>
              </w:rPr>
              <w:t>This study aims to examine whether capital structure and firm size can affect the earnings response coefficient and is mediated by profitability.</w:t>
            </w:r>
          </w:p>
          <w:p w14:paraId="7E2280E9" w14:textId="5ADEB784" w:rsidR="00C0730F" w:rsidRPr="007816BD" w:rsidRDefault="00E751A4" w:rsidP="00E751A4">
            <w:pPr>
              <w:jc w:val="both"/>
              <w:rPr>
                <w:rFonts w:ascii="Times New Roman" w:eastAsia="Times New Roman" w:hAnsi="Times New Roman" w:cs="Times New Roman"/>
                <w:i/>
                <w:color w:val="1F3864" w:themeColor="accent1" w:themeShade="80"/>
                <w:sz w:val="24"/>
                <w:szCs w:val="20"/>
                <w:lang w:val="en-US"/>
              </w:rPr>
            </w:pPr>
            <w:r w:rsidRPr="007816BD">
              <w:rPr>
                <w:rFonts w:ascii="Times New Roman" w:hAnsi="Times New Roman" w:cs="Times New Roman"/>
                <w:b/>
                <w:bCs/>
                <w:color w:val="1F3864" w:themeColor="accent1" w:themeShade="80"/>
                <w:sz w:val="24"/>
                <w:szCs w:val="24"/>
              </w:rPr>
              <w:t>Method:</w:t>
            </w:r>
            <w:r w:rsidRPr="007816BD">
              <w:rPr>
                <w:rFonts w:ascii="Times New Roman" w:hAnsi="Times New Roman" w:cs="Times New Roman"/>
                <w:color w:val="1F3864" w:themeColor="accent1" w:themeShade="80"/>
                <w:sz w:val="24"/>
                <w:szCs w:val="24"/>
              </w:rPr>
              <w:t xml:space="preserve"> </w:t>
            </w:r>
            <w:r w:rsidR="00E72881" w:rsidRPr="007816BD">
              <w:rPr>
                <w:rFonts w:ascii="Times New Roman" w:hAnsi="Times New Roman" w:cs="Times New Roman"/>
                <w:i/>
                <w:color w:val="1F3864" w:themeColor="accent1" w:themeShade="80"/>
                <w:sz w:val="24"/>
                <w:szCs w:val="24"/>
              </w:rPr>
              <w:t>The sample uses manufacturing sector companies listed on the Indonesia Stock Exchange for the last 6 years. Sample selection using pruprosive sampling technique in order to obtain 10 companies. Testing the sample using multiple linear regression analysis and path analysis to test the mediating variable using the SPSS 20 analysis tool.</w:t>
            </w:r>
          </w:p>
          <w:p w14:paraId="41E4B5CA" w14:textId="4AC17357" w:rsidR="00E751A4" w:rsidRPr="007816BD" w:rsidRDefault="00E751A4" w:rsidP="00E72881">
            <w:pPr>
              <w:pStyle w:val="HTMLPreformatted"/>
              <w:jc w:val="both"/>
              <w:rPr>
                <w:rFonts w:ascii="Times New Roman" w:hAnsi="Times New Roman" w:cs="Times New Roman"/>
                <w:color w:val="1F3864" w:themeColor="accent1" w:themeShade="80"/>
                <w:sz w:val="24"/>
                <w:lang w:val="en-US" w:eastAsia="en-US"/>
              </w:rPr>
            </w:pPr>
            <w:r w:rsidRPr="007816BD">
              <w:rPr>
                <w:rFonts w:ascii="Times New Roman" w:hAnsi="Times New Roman" w:cs="Times New Roman"/>
                <w:b/>
                <w:bCs/>
                <w:color w:val="1F3864" w:themeColor="accent1" w:themeShade="80"/>
                <w:sz w:val="24"/>
                <w:szCs w:val="24"/>
              </w:rPr>
              <w:t>Finding:</w:t>
            </w:r>
            <w:r w:rsidRPr="007816BD">
              <w:rPr>
                <w:rFonts w:ascii="Times New Roman" w:hAnsi="Times New Roman" w:cs="Times New Roman"/>
                <w:color w:val="1F3864" w:themeColor="accent1" w:themeShade="80"/>
                <w:sz w:val="24"/>
                <w:szCs w:val="24"/>
              </w:rPr>
              <w:t xml:space="preserve"> </w:t>
            </w:r>
            <w:r w:rsidR="00E72881" w:rsidRPr="007816BD">
              <w:rPr>
                <w:rFonts w:ascii="Times New Roman" w:hAnsi="Times New Roman" w:cs="Times New Roman"/>
                <w:i/>
                <w:color w:val="1F3864" w:themeColor="accent1" w:themeShade="80"/>
                <w:sz w:val="24"/>
                <w:szCs w:val="24"/>
              </w:rPr>
              <w:t>The results prove that capital structure has a positive effect on profitability, firm size has a positive effect on profitability, capital structure has a negative effect on the earnings response coefficient (ERC), firm size has a positive effect on the earnings response coefficient (ERC), profitability has a positive effect on the earnings response coefficient ( ERC), Profitability mediates the effect of capital structure on earnings response coefficient (ERC), Profitability mediates the relationship between firm size and earnings response coefficient (ERC).</w:t>
            </w:r>
          </w:p>
          <w:p w14:paraId="7E1ED0B5" w14:textId="50E70BED" w:rsidR="00E751A4" w:rsidRPr="007816BD" w:rsidRDefault="00E751A4" w:rsidP="00E751A4">
            <w:pPr>
              <w:pStyle w:val="HTMLPreformatted"/>
              <w:jc w:val="both"/>
              <w:rPr>
                <w:color w:val="1F3864" w:themeColor="accent1" w:themeShade="80"/>
              </w:rPr>
            </w:pPr>
            <w:r w:rsidRPr="007816BD">
              <w:rPr>
                <w:rFonts w:ascii="Times New Roman" w:hAnsi="Times New Roman" w:cs="Times New Roman"/>
                <w:b/>
                <w:bCs/>
                <w:color w:val="1F3864" w:themeColor="accent1" w:themeShade="80"/>
                <w:sz w:val="24"/>
                <w:szCs w:val="24"/>
              </w:rPr>
              <w:t>Novelty:</w:t>
            </w:r>
            <w:r w:rsidRPr="007816BD">
              <w:rPr>
                <w:rFonts w:ascii="Times New Roman" w:hAnsi="Times New Roman" w:cs="Times New Roman"/>
                <w:color w:val="1F3864" w:themeColor="accent1" w:themeShade="80"/>
                <w:sz w:val="24"/>
                <w:szCs w:val="24"/>
              </w:rPr>
              <w:t xml:space="preserve"> </w:t>
            </w:r>
            <w:r w:rsidRPr="007816BD">
              <w:rPr>
                <w:rFonts w:ascii="Times New Roman" w:hAnsi="Times New Roman" w:cs="Times New Roman"/>
                <w:i/>
                <w:color w:val="1F3864" w:themeColor="accent1" w:themeShade="80"/>
                <w:sz w:val="24"/>
                <w:szCs w:val="24"/>
                <w:lang w:val="en"/>
              </w:rPr>
              <w:t>This research has something that has not been done before, and there are comparisons with studies</w:t>
            </w:r>
            <w:r w:rsidR="00E72881" w:rsidRPr="007816BD">
              <w:rPr>
                <w:rFonts w:ascii="Times New Roman" w:hAnsi="Times New Roman" w:cs="Times New Roman"/>
                <w:i/>
                <w:color w:val="1F3864" w:themeColor="accent1" w:themeShade="80"/>
                <w:sz w:val="24"/>
                <w:szCs w:val="24"/>
                <w:lang w:val="en"/>
              </w:rPr>
              <w:t xml:space="preserve"> that have been done previously.</w:t>
            </w:r>
          </w:p>
          <w:p w14:paraId="48A76AAF" w14:textId="77777777" w:rsidR="005106CF" w:rsidRPr="007816BD" w:rsidRDefault="005106CF" w:rsidP="008D75D5">
            <w:pPr>
              <w:rPr>
                <w:rFonts w:ascii="Times New Roman" w:hAnsi="Times New Roman" w:cs="Times New Roman"/>
                <w:color w:val="1F3864" w:themeColor="accent1" w:themeShade="80"/>
                <w:sz w:val="24"/>
                <w:szCs w:val="24"/>
              </w:rPr>
            </w:pPr>
          </w:p>
          <w:p w14:paraId="59B48A9F" w14:textId="77777777" w:rsidR="005106CF" w:rsidRPr="007816BD" w:rsidRDefault="005106CF" w:rsidP="008D75D5">
            <w:pPr>
              <w:rPr>
                <w:rFonts w:ascii="Times New Roman" w:hAnsi="Times New Roman" w:cs="Times New Roman"/>
                <w:b/>
                <w:bCs/>
                <w:color w:val="1F3864" w:themeColor="accent1" w:themeShade="80"/>
                <w:sz w:val="24"/>
                <w:szCs w:val="24"/>
              </w:rPr>
            </w:pPr>
            <w:r w:rsidRPr="007816BD">
              <w:rPr>
                <w:rFonts w:ascii="Times New Roman" w:hAnsi="Times New Roman" w:cs="Times New Roman"/>
                <w:b/>
                <w:bCs/>
                <w:color w:val="1F3864" w:themeColor="accent1" w:themeShade="80"/>
                <w:sz w:val="24"/>
                <w:szCs w:val="24"/>
              </w:rPr>
              <w:t>Keywords:</w:t>
            </w:r>
          </w:p>
          <w:p w14:paraId="61903361" w14:textId="3C3D2AB0" w:rsidR="005106CF" w:rsidRPr="007816BD" w:rsidRDefault="00E751A4" w:rsidP="008D75D5">
            <w:pPr>
              <w:rPr>
                <w:rFonts w:ascii="Times New Roman" w:hAnsi="Times New Roman" w:cs="Times New Roman"/>
                <w:color w:val="1F3864" w:themeColor="accent1" w:themeShade="80"/>
                <w:sz w:val="24"/>
                <w:szCs w:val="24"/>
              </w:rPr>
            </w:pPr>
            <w:r w:rsidRPr="007816BD">
              <w:rPr>
                <w:rFonts w:ascii="Times New Roman" w:hAnsi="Times New Roman" w:cs="Times New Roman"/>
                <w:i/>
                <w:color w:val="1F3864" w:themeColor="accent1" w:themeShade="80"/>
                <w:sz w:val="24"/>
                <w:szCs w:val="24"/>
                <w:lang w:val="en-US"/>
              </w:rPr>
              <w:t xml:space="preserve">Profitabilitas, </w:t>
            </w:r>
            <w:r w:rsidRPr="007816BD">
              <w:rPr>
                <w:rFonts w:ascii="Times New Roman" w:hAnsi="Times New Roman" w:cs="Times New Roman"/>
                <w:i/>
                <w:color w:val="1F3864" w:themeColor="accent1" w:themeShade="80"/>
                <w:sz w:val="24"/>
                <w:szCs w:val="28"/>
              </w:rPr>
              <w:t>earnings response coefficients</w:t>
            </w:r>
            <w:r w:rsidRPr="007816BD">
              <w:rPr>
                <w:rFonts w:ascii="Times New Roman" w:hAnsi="Times New Roman" w:cs="Times New Roman"/>
                <w:i/>
                <w:color w:val="1F3864" w:themeColor="accent1" w:themeShade="80"/>
                <w:sz w:val="24"/>
                <w:szCs w:val="28"/>
                <w:lang w:val="en-US"/>
              </w:rPr>
              <w:t>, capital structure, company size,</w:t>
            </w:r>
          </w:p>
        </w:tc>
      </w:tr>
    </w:tbl>
    <w:p w14:paraId="1D761CDA" w14:textId="77777777" w:rsidR="008D75D5" w:rsidRPr="007816BD" w:rsidRDefault="008D75D5" w:rsidP="008D75D5">
      <w:pPr>
        <w:spacing w:after="0" w:line="240" w:lineRule="auto"/>
        <w:rPr>
          <w:rFonts w:ascii="Times New Roman" w:hAnsi="Times New Roman" w:cs="Times New Roman"/>
          <w:b/>
          <w:bCs/>
          <w:color w:val="1F3864" w:themeColor="accent1" w:themeShade="80"/>
          <w:sz w:val="24"/>
          <w:szCs w:val="24"/>
        </w:rPr>
      </w:pPr>
    </w:p>
    <w:p w14:paraId="58C5441E" w14:textId="4EAB5203" w:rsidR="005106CF" w:rsidRPr="007816BD" w:rsidRDefault="005106CF" w:rsidP="008D75D5">
      <w:pPr>
        <w:spacing w:after="0" w:line="240" w:lineRule="auto"/>
        <w:rPr>
          <w:rFonts w:ascii="Times New Roman" w:hAnsi="Times New Roman" w:cs="Times New Roman"/>
          <w:b/>
          <w:bCs/>
          <w:color w:val="1F3864" w:themeColor="accent1" w:themeShade="80"/>
          <w:sz w:val="24"/>
          <w:szCs w:val="24"/>
        </w:rPr>
      </w:pPr>
      <w:r w:rsidRPr="007816BD">
        <w:rPr>
          <w:rFonts w:ascii="Times New Roman" w:hAnsi="Times New Roman" w:cs="Times New Roman"/>
          <w:b/>
          <w:bCs/>
          <w:color w:val="1F3864" w:themeColor="accent1" w:themeShade="80"/>
          <w:sz w:val="24"/>
          <w:szCs w:val="24"/>
        </w:rPr>
        <w:t xml:space="preserve">PENDAHULUAN </w:t>
      </w:r>
    </w:p>
    <w:p w14:paraId="799C33D9" w14:textId="77777777" w:rsidR="00E751A4" w:rsidRPr="007816BD" w:rsidRDefault="00E751A4" w:rsidP="00396239">
      <w:pPr>
        <w:spacing w:after="0" w:line="240" w:lineRule="auto"/>
        <w:ind w:firstLine="567"/>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Laporan keuangan adalah sebuah media komunikasi yang digunakan oleh pemilik perusahaan ata pelaku bisnis, manajemn, investor, calon investor, kreditor dan juga calon kreditor. Laporan keungan penyusunan dan penyajiannya seringkali dilakukan sekurang-kurangnya pada setahun sekali yang perlu dan juga berhak untuk mendapatkan informasi keuangan</w:t>
      </w:r>
      <w:r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color w:val="1F3864" w:themeColor="accent1" w:themeShade="80"/>
          <w:sz w:val="24"/>
          <w:szCs w:val="24"/>
          <w:lang w:val="en-US"/>
        </w:rPr>
        <w:fldChar w:fldCharType="begin" w:fldLock="1"/>
      </w:r>
      <w:r w:rsidRPr="007816BD">
        <w:rPr>
          <w:rFonts w:ascii="Times New Roman" w:hAnsi="Times New Roman" w:cs="Times New Roman"/>
          <w:color w:val="1F3864" w:themeColor="accent1" w:themeShade="80"/>
          <w:sz w:val="24"/>
          <w:szCs w:val="24"/>
          <w:lang w:val="en-US"/>
        </w:rPr>
        <w:instrText>ADDIN CSL_CITATION {"citationItems":[{"id":"ITEM-1","itemData":{"ISBN":"9789792723236","author":[{"dropping-particle":"","family":"Arifin","given":"Johar","non-dropping-particle":"","parse-names":false,"suffix":""}],"id":"ITEM-1","issued":{"date-parts":[["2008"]]},"publisher":"Elex Media Komputindo","publisher-place":"Jakarta","title":"Menyusun Lap. Keu UKM dg Excel + CD","type":"book"},"uris":["http://www.mendeley.com/documents/?uuid=69b88b08-359b-4f07-9ae3-15a8c3eef580"]}],"mendeley":{"formattedCitation":"(Arifin, 2008)","plainTextFormattedCitation":"(Arifin, 2008)","previouslyFormattedCitation":"(Arifin, 2008)"},"properties":{"noteIndex":0},"schema":"https://github.com/citation-style-language/schema/raw/master/csl-citation.json"}</w:instrText>
      </w:r>
      <w:r w:rsidRPr="007816BD">
        <w:rPr>
          <w:rFonts w:ascii="Times New Roman" w:hAnsi="Times New Roman" w:cs="Times New Roman"/>
          <w:color w:val="1F3864" w:themeColor="accent1" w:themeShade="80"/>
          <w:sz w:val="24"/>
          <w:szCs w:val="24"/>
          <w:lang w:val="en-US"/>
        </w:rPr>
        <w:fldChar w:fldCharType="separate"/>
      </w:r>
      <w:r w:rsidRPr="007816BD">
        <w:rPr>
          <w:rFonts w:ascii="Times New Roman" w:hAnsi="Times New Roman" w:cs="Times New Roman"/>
          <w:noProof/>
          <w:color w:val="1F3864" w:themeColor="accent1" w:themeShade="80"/>
          <w:sz w:val="24"/>
          <w:szCs w:val="24"/>
          <w:lang w:val="en-US"/>
        </w:rPr>
        <w:t>(Arifin, 2008)</w:t>
      </w:r>
      <w:r w:rsidRPr="007816BD">
        <w:rPr>
          <w:rFonts w:ascii="Times New Roman" w:hAnsi="Times New Roman" w:cs="Times New Roman"/>
          <w:color w:val="1F3864" w:themeColor="accent1" w:themeShade="80"/>
          <w:sz w:val="24"/>
          <w:szCs w:val="24"/>
          <w:lang w:val="en-US"/>
        </w:rPr>
        <w:fldChar w:fldCharType="end"/>
      </w:r>
      <w:r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i/>
          <w:color w:val="1F3864" w:themeColor="accent1" w:themeShade="80"/>
          <w:sz w:val="24"/>
          <w:szCs w:val="24"/>
        </w:rPr>
        <w:t xml:space="preserve">Capital market </w:t>
      </w:r>
      <w:r w:rsidRPr="007816BD">
        <w:rPr>
          <w:rFonts w:ascii="Times New Roman" w:hAnsi="Times New Roman" w:cs="Times New Roman"/>
          <w:color w:val="1F3864" w:themeColor="accent1" w:themeShade="80"/>
          <w:sz w:val="24"/>
          <w:szCs w:val="24"/>
        </w:rPr>
        <w:t>atau pasar modal adalah pasar yang bisa diperjual belikan</w:t>
      </w:r>
      <w:r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color w:val="1F3864" w:themeColor="accent1" w:themeShade="80"/>
          <w:sz w:val="24"/>
          <w:szCs w:val="24"/>
        </w:rPr>
        <w:t>Sebelum melakukan investasi pada pasar modal para incvestor perlunya untuk melakukan pertimbangan dari berbagai informasi yang ada, supaya dalam pengambilan keputusan tidak salah langkah, informasi tersebut dapat dilihat dari laporan keuangan</w:t>
      </w:r>
      <w:r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color w:val="1F3864" w:themeColor="accent1" w:themeShade="80"/>
          <w:sz w:val="24"/>
          <w:szCs w:val="24"/>
          <w:lang w:val="en-US"/>
        </w:rPr>
        <w:fldChar w:fldCharType="begin" w:fldLock="1"/>
      </w:r>
      <w:r w:rsidRPr="007816BD">
        <w:rPr>
          <w:rFonts w:ascii="Times New Roman" w:hAnsi="Times New Roman" w:cs="Times New Roman"/>
          <w:color w:val="1F3864" w:themeColor="accent1" w:themeShade="80"/>
          <w:sz w:val="24"/>
          <w:szCs w:val="24"/>
          <w:lang w:val="en-US"/>
        </w:rPr>
        <w:instrText>ADDIN CSL_CITATION {"citationItems":[{"id":"ITEM-1","itemData":{"ISBN":"9781479978007","author":[{"dropping-particle":"","family":"Rullyan","given":"Anggita","non-dropping-particle":"","parse-names":false,"suffix":""},{"dropping-particle":"","family":"Agustin","given":"Henri","non-dropping-particle":"","parse-names":false,"suffix":""},{"dropping-particle":"","family":"Cheisviyanny","given":"Charoline","non-dropping-particle":"","parse-names":false,"suffix":""}],"container-title":"Jurnal WRA","id":"ITEM-1","issue":"3","issued":{"date-parts":[["2017"]]},"title":"Pengaruh Default Risk, Profitabilitas dan Resiko Sistematis Terhadap Earnings Response Coefficient","type":"article-journal","volume":"5"},"uris":["http://www.mendeley.com/documents/?uuid=83038a22-b739-4cab-ab92-8663293d5afc"]}],"mendeley":{"formattedCitation":"(Rullyan et al., 2017)","plainTextFormattedCitation":"(Rullyan et al., 2017)","previouslyFormattedCitation":"(Rullyan et al., 2017)"},"properties":{"noteIndex":0},"schema":"https://github.com/citation-style-language/schema/raw/master/csl-citation.json"}</w:instrText>
      </w:r>
      <w:r w:rsidRPr="007816BD">
        <w:rPr>
          <w:rFonts w:ascii="Times New Roman" w:hAnsi="Times New Roman" w:cs="Times New Roman"/>
          <w:color w:val="1F3864" w:themeColor="accent1" w:themeShade="80"/>
          <w:sz w:val="24"/>
          <w:szCs w:val="24"/>
          <w:lang w:val="en-US"/>
        </w:rPr>
        <w:fldChar w:fldCharType="separate"/>
      </w:r>
      <w:r w:rsidRPr="007816BD">
        <w:rPr>
          <w:rFonts w:ascii="Times New Roman" w:hAnsi="Times New Roman" w:cs="Times New Roman"/>
          <w:noProof/>
          <w:color w:val="1F3864" w:themeColor="accent1" w:themeShade="80"/>
          <w:sz w:val="24"/>
          <w:szCs w:val="24"/>
          <w:lang w:val="en-US"/>
        </w:rPr>
        <w:t>(Rullyan et al., 2017)</w:t>
      </w:r>
      <w:r w:rsidRPr="007816BD">
        <w:rPr>
          <w:rFonts w:ascii="Times New Roman" w:hAnsi="Times New Roman" w:cs="Times New Roman"/>
          <w:color w:val="1F3864" w:themeColor="accent1" w:themeShade="80"/>
          <w:sz w:val="24"/>
          <w:szCs w:val="24"/>
          <w:lang w:val="en-US"/>
        </w:rPr>
        <w:fldChar w:fldCharType="end"/>
      </w:r>
      <w:r w:rsidRPr="007816BD">
        <w:rPr>
          <w:rFonts w:ascii="Times New Roman" w:hAnsi="Times New Roman" w:cs="Times New Roman"/>
          <w:color w:val="1F3864" w:themeColor="accent1" w:themeShade="80"/>
          <w:sz w:val="24"/>
          <w:szCs w:val="24"/>
          <w:lang w:val="en-US"/>
        </w:rPr>
        <w:t>.</w:t>
      </w:r>
    </w:p>
    <w:p w14:paraId="787E0656" w14:textId="77777777" w:rsidR="00E751A4" w:rsidRPr="007816BD" w:rsidRDefault="00E751A4" w:rsidP="00396239">
      <w:pPr>
        <w:spacing w:after="0" w:line="240" w:lineRule="auto"/>
        <w:ind w:firstLine="567"/>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Laba sangat di percaya bisa mempengaruhi para investor supaya dapat mengambil keputusan untuk melakukan ivestasi ataupun tidak atau bisa juga akan melakukan penjualan saham yang sudah dimiliki bahkan bisa saja akan menahan saham yang sudah diterbitkan. Delvira dan Nelvirita mengatakan bawasanya pengumuman laba yang telah diinformasikan perusahaan dengan tahapan melalui rincian setiap tahuan serta laporan auditor bisa membuat rekasi kabar positif maupun kabar buruk yang dilaporkan perusahaan</w:t>
      </w:r>
      <w:r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color w:val="1F3864" w:themeColor="accent1" w:themeShade="80"/>
          <w:sz w:val="24"/>
          <w:szCs w:val="24"/>
          <w:lang w:val="en-US"/>
        </w:rPr>
        <w:fldChar w:fldCharType="begin" w:fldLock="1"/>
      </w:r>
      <w:r w:rsidRPr="007816BD">
        <w:rPr>
          <w:rFonts w:ascii="Times New Roman" w:hAnsi="Times New Roman" w:cs="Times New Roman"/>
          <w:color w:val="1F3864" w:themeColor="accent1" w:themeShade="80"/>
          <w:sz w:val="24"/>
          <w:szCs w:val="24"/>
          <w:lang w:val="en-US"/>
        </w:rPr>
        <w:instrText>ADDIN CSL_CITATION {"citationItems":[{"id":"ITEM-1","itemData":{"author":[{"dropping-particle":"","family":"Rahayu","given":"Anis","non-dropping-particle":"","parse-names":false,"suffix":""},{"dropping-particle":"","family":"Sartika","given":"Titis Puspitaningrum Dewi","non-dropping-particle":"","parse-names":false,"suffix":""}],"container-title":"Jurnal Telaah Dan Riset Akuntansi","id":"ITEM-1","issued":{"date-parts":[["2017"]]},"title":"Pengaruh Risiko Sistematik, Konservatisme Laba, dan Corporate Social Responsibility Terhadap Earning Response Coefficient","type":"article-journal"},"uris":["http://www.mendeley.com/documents/?uuid=a2d66e64-d7e9-42c5-968d-46002f835262"]}],"mendeley":{"formattedCitation":"(Rahayu &amp; Sartika, 2017)","plainTextFormattedCitation":"(Rahayu &amp; Sartika, 2017)","previouslyFormattedCitation":"(Rahayu &amp; Sartika, 2017)"},"properties":{"noteIndex":0},"schema":"https://github.com/citation-style-language/schema/raw/master/csl-citation.json"}</w:instrText>
      </w:r>
      <w:r w:rsidRPr="007816BD">
        <w:rPr>
          <w:rFonts w:ascii="Times New Roman" w:hAnsi="Times New Roman" w:cs="Times New Roman"/>
          <w:color w:val="1F3864" w:themeColor="accent1" w:themeShade="80"/>
          <w:sz w:val="24"/>
          <w:szCs w:val="24"/>
          <w:lang w:val="en-US"/>
        </w:rPr>
        <w:fldChar w:fldCharType="separate"/>
      </w:r>
      <w:r w:rsidRPr="007816BD">
        <w:rPr>
          <w:rFonts w:ascii="Times New Roman" w:hAnsi="Times New Roman" w:cs="Times New Roman"/>
          <w:noProof/>
          <w:color w:val="1F3864" w:themeColor="accent1" w:themeShade="80"/>
          <w:sz w:val="24"/>
          <w:szCs w:val="24"/>
          <w:lang w:val="en-US"/>
        </w:rPr>
        <w:t>(Rahayu &amp; Sartika, 2017)</w:t>
      </w:r>
      <w:r w:rsidRPr="007816BD">
        <w:rPr>
          <w:rFonts w:ascii="Times New Roman" w:hAnsi="Times New Roman" w:cs="Times New Roman"/>
          <w:color w:val="1F3864" w:themeColor="accent1" w:themeShade="80"/>
          <w:sz w:val="24"/>
          <w:szCs w:val="24"/>
          <w:lang w:val="en-US"/>
        </w:rPr>
        <w:fldChar w:fldCharType="end"/>
      </w:r>
      <w:r w:rsidRPr="007816BD">
        <w:rPr>
          <w:rFonts w:ascii="Times New Roman" w:hAnsi="Times New Roman" w:cs="Times New Roman"/>
          <w:color w:val="1F3864" w:themeColor="accent1" w:themeShade="80"/>
          <w:sz w:val="24"/>
          <w:szCs w:val="24"/>
          <w:lang w:val="en-US"/>
        </w:rPr>
        <w:t>.</w:t>
      </w:r>
    </w:p>
    <w:p w14:paraId="15C610D9" w14:textId="77777777" w:rsidR="00E751A4" w:rsidRPr="007816BD" w:rsidRDefault="00E751A4" w:rsidP="00396239">
      <w:pPr>
        <w:spacing w:after="0" w:line="240" w:lineRule="auto"/>
        <w:ind w:firstLine="567"/>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 xml:space="preserve">Fenomena terjadi yang terlihat di PT. Garuda Indonesia (persero) Tbk (GIAA) telah mengalamai turun laba di waktu atau periode 2016, penurunan itu terjadi secara drastic karena adanya persaingan bisnis yang sangat ketat di penerbangan. Di sepanjang tahun 2016 laba GIAA hanya mencatat US$ 9,37 juta, dengan ppresentase turun 87,99% yang awalnya di periode 2015 mencatat US$ 7,97 juta. Dengan begitu terdapat dampak pada harga saham juga ikut serta turun yang awalnya Rp 525 jadi Rp 338 pada tahun 2016. Mengutip pada laporan GIAA terkait laopran keuangan yang telah dipublis pada 22 maret 2017 terlihat catatan pendapatan pada usaha perseroan hanya naik sedikit 1,28% jadi US$ 3,86 miliar di periode 2016 yang tadinya US$ 3,82 miliar di periode 2015.dari pendapatan usaha itu telah ada konstribusi besar dari yang awal pendapatn penerbangan US$ 3,28 miliar hanya naik sedikit yang daripada dibangdingkan pada periode di tahun 2015 dengan nilai US3,21 miliar. Sedangkan pendapatan yang tidak terjadwal jadi US$ 192,15 juta yang tadinya mempunyai nilai US$ 261,89 juta. Selain itu juga usa perseroan menjadi naik sedikit 1,61% jadi US$ </w:t>
      </w:r>
      <w:r w:rsidRPr="007816BD">
        <w:rPr>
          <w:rFonts w:ascii="Times New Roman" w:hAnsi="Times New Roman" w:cs="Times New Roman"/>
          <w:color w:val="1F3864" w:themeColor="accent1" w:themeShade="80"/>
          <w:sz w:val="24"/>
          <w:szCs w:val="24"/>
        </w:rPr>
        <w:lastRenderedPageBreak/>
        <w:t>3,79 miliar yang sebelumnya mempunyai nilai US$ 3,73 miliar. Pada 2016 perseroan telah mendapatkan keunungan dengan selisih kurs US$ 19,17 juta yang tadinya di 2015 mecatat kerugian dengan selisih kurs US$ 15,21 juta</w:t>
      </w:r>
      <w:r w:rsidRPr="007816BD">
        <w:rPr>
          <w:rFonts w:ascii="Times New Roman" w:hAnsi="Times New Roman" w:cs="Times New Roman"/>
          <w:color w:val="1F3864" w:themeColor="accent1" w:themeShade="80"/>
          <w:sz w:val="24"/>
          <w:szCs w:val="24"/>
          <w:lang w:val="en-US"/>
        </w:rPr>
        <w:t xml:space="preserve"> (</w:t>
      </w:r>
      <w:hyperlink r:id="rId9" w:history="1">
        <w:r w:rsidRPr="007816BD">
          <w:rPr>
            <w:rStyle w:val="Hyperlink"/>
            <w:rFonts w:ascii="Times New Roman" w:hAnsi="Times New Roman" w:cs="Times New Roman"/>
            <w:color w:val="1F3864" w:themeColor="accent1" w:themeShade="80"/>
            <w:sz w:val="24"/>
            <w:szCs w:val="24"/>
            <w:lang w:val="en-US"/>
          </w:rPr>
          <w:t>www.market.binis.com</w:t>
        </w:r>
      </w:hyperlink>
      <w:r w:rsidRPr="007816BD">
        <w:rPr>
          <w:rFonts w:ascii="Times New Roman" w:hAnsi="Times New Roman" w:cs="Times New Roman"/>
          <w:color w:val="1F3864" w:themeColor="accent1" w:themeShade="80"/>
          <w:sz w:val="24"/>
          <w:szCs w:val="24"/>
          <w:lang w:val="en-US"/>
        </w:rPr>
        <w:t>)</w:t>
      </w:r>
    </w:p>
    <w:p w14:paraId="6A811531" w14:textId="77777777" w:rsidR="00E751A4" w:rsidRPr="007816BD" w:rsidRDefault="00E751A4" w:rsidP="00396239">
      <w:pPr>
        <w:spacing w:after="0" w:line="240" w:lineRule="auto"/>
        <w:ind w:firstLine="567"/>
        <w:jc w:val="both"/>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 xml:space="preserve">Pengukuran respon pasar atau untuk mengkur harga saham pada informasi laba akuntansi merupakan </w:t>
      </w:r>
      <w:r w:rsidRPr="007816BD">
        <w:rPr>
          <w:rFonts w:ascii="Times New Roman" w:hAnsi="Times New Roman" w:cs="Times New Roman"/>
          <w:i/>
          <w:color w:val="1F3864" w:themeColor="accent1" w:themeShade="80"/>
          <w:sz w:val="24"/>
          <w:szCs w:val="24"/>
        </w:rPr>
        <w:t xml:space="preserve">earnings response coefficient </w:t>
      </w:r>
      <w:r w:rsidRPr="007816BD">
        <w:rPr>
          <w:rFonts w:ascii="Times New Roman" w:hAnsi="Times New Roman" w:cs="Times New Roman"/>
          <w:color w:val="1F3864" w:themeColor="accent1" w:themeShade="80"/>
          <w:sz w:val="24"/>
          <w:szCs w:val="24"/>
        </w:rPr>
        <w:t xml:space="preserve">(ERC) bisa disebut juga koefisien respon laba. Cho dan Jung (1991) mendifinisikan </w:t>
      </w:r>
      <w:r w:rsidRPr="007816BD">
        <w:rPr>
          <w:rFonts w:ascii="Times New Roman" w:hAnsi="Times New Roman" w:cs="Times New Roman"/>
          <w:i/>
          <w:color w:val="1F3864" w:themeColor="accent1" w:themeShade="80"/>
          <w:sz w:val="24"/>
          <w:szCs w:val="24"/>
        </w:rPr>
        <w:t xml:space="preserve">earnings response coefficient </w:t>
      </w:r>
      <w:r w:rsidRPr="007816BD">
        <w:rPr>
          <w:rFonts w:ascii="Times New Roman" w:hAnsi="Times New Roman" w:cs="Times New Roman"/>
          <w:color w:val="1F3864" w:themeColor="accent1" w:themeShade="80"/>
          <w:sz w:val="24"/>
          <w:szCs w:val="24"/>
        </w:rPr>
        <w:t xml:space="preserve">(ERC) adalah efek dolar </w:t>
      </w:r>
      <w:r w:rsidRPr="007816BD">
        <w:rPr>
          <w:rFonts w:ascii="Times New Roman" w:hAnsi="Times New Roman" w:cs="Times New Roman"/>
          <w:i/>
          <w:color w:val="1F3864" w:themeColor="accent1" w:themeShade="80"/>
          <w:sz w:val="24"/>
          <w:szCs w:val="24"/>
        </w:rPr>
        <w:t>unepected earnings</w:t>
      </w:r>
      <w:r w:rsidRPr="007816BD">
        <w:rPr>
          <w:rFonts w:ascii="Times New Roman" w:hAnsi="Times New Roman" w:cs="Times New Roman"/>
          <w:color w:val="1F3864" w:themeColor="accent1" w:themeShade="80"/>
          <w:sz w:val="24"/>
          <w:szCs w:val="24"/>
        </w:rPr>
        <w:t xml:space="preserve"> yang terdapat pada return saham, dan hal tersebut sering kali pengukurannya koefisien pada rgresi </w:t>
      </w:r>
      <w:r w:rsidRPr="007816BD">
        <w:rPr>
          <w:rFonts w:ascii="Times New Roman" w:hAnsi="Times New Roman" w:cs="Times New Roman"/>
          <w:i/>
          <w:color w:val="1F3864" w:themeColor="accent1" w:themeShade="80"/>
          <w:sz w:val="24"/>
          <w:szCs w:val="24"/>
        </w:rPr>
        <w:t>upnormal return</w:t>
      </w:r>
      <w:r w:rsidRPr="007816BD">
        <w:rPr>
          <w:rFonts w:ascii="Times New Roman" w:hAnsi="Times New Roman" w:cs="Times New Roman"/>
          <w:color w:val="1F3864" w:themeColor="accent1" w:themeShade="80"/>
          <w:sz w:val="24"/>
          <w:szCs w:val="24"/>
        </w:rPr>
        <w:t xml:space="preserve"> saham dan juga </w:t>
      </w:r>
      <w:r w:rsidRPr="007816BD">
        <w:rPr>
          <w:rFonts w:ascii="Times New Roman" w:hAnsi="Times New Roman" w:cs="Times New Roman"/>
          <w:i/>
          <w:color w:val="1F3864" w:themeColor="accent1" w:themeShade="80"/>
          <w:sz w:val="24"/>
          <w:szCs w:val="24"/>
        </w:rPr>
        <w:t xml:space="preserve">unepected earning. </w:t>
      </w:r>
      <w:r w:rsidRPr="007816BD">
        <w:rPr>
          <w:rFonts w:ascii="Times New Roman" w:hAnsi="Times New Roman" w:cs="Times New Roman"/>
          <w:color w:val="1F3864" w:themeColor="accent1" w:themeShade="80"/>
          <w:sz w:val="24"/>
          <w:szCs w:val="24"/>
        </w:rPr>
        <w:t>Dari hal koefisein ini yaitu sebagai upaya pengukuran respon harga saham pada informasi yang ada dalam laba akuntansi. Dengan (ERC) yang rendah dapat menunjukan bahwa laba tersebut rendah membuat para investor embuat keputusan tidak informativ, dengan adanya sebuah event yang terjadi di dalam pasar modal bisa membuat reaksi pelaku pasar, yaitu dengan peengumuman laba, dengan hal terebut pasar dapat bereaksi yang bisa dilihat pada pergerakan saham yang ada</w:t>
      </w:r>
      <w:r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color w:val="1F3864" w:themeColor="accent1" w:themeShade="80"/>
          <w:sz w:val="24"/>
          <w:szCs w:val="24"/>
          <w:lang w:val="en-US"/>
        </w:rPr>
        <w:fldChar w:fldCharType="begin" w:fldLock="1"/>
      </w:r>
      <w:r w:rsidRPr="007816BD">
        <w:rPr>
          <w:rFonts w:ascii="Times New Roman" w:hAnsi="Times New Roman" w:cs="Times New Roman"/>
          <w:color w:val="1F3864" w:themeColor="accent1" w:themeShade="80"/>
          <w:sz w:val="24"/>
          <w:szCs w:val="24"/>
          <w:lang w:val="en-US"/>
        </w:rPr>
        <w:instrText>ADDIN CSL_CITATION {"citationItems":[{"id":"ITEM-1","itemData":{"author":[{"dropping-particle":"","family":"Arif","given":"Razi Nur","non-dropping-particle":"","parse-names":false,"suffix":""}],"id":"ITEM-1","issued":{"date-parts":[["2016"]]},"number-of-pages":"141","publisher":"Universitas Islam Negeri Syarif Hidayatullah Jakarta","title":"Faktor-Faktor Yang Mempengaruhi Earnings Response Coefficient (ERC) Pada Perusahaan Yang Terdaftar Di Bursa Efek Indonesia (Periode 2011-2015)","type":"thesis"},"uris":["http://www.mendeley.com/documents/?uuid=53930289-3a1d-465a-b02e-0564f518a2f0"]}],"mendeley":{"formattedCitation":"(Arif, 2016)","plainTextFormattedCitation":"(Arif, 2016)","previouslyFormattedCitation":"(Arif, 2016)"},"properties":{"noteIndex":0},"schema":"https://github.com/citation-style-language/schema/raw/master/csl-citation.json"}</w:instrText>
      </w:r>
      <w:r w:rsidRPr="007816BD">
        <w:rPr>
          <w:rFonts w:ascii="Times New Roman" w:hAnsi="Times New Roman" w:cs="Times New Roman"/>
          <w:color w:val="1F3864" w:themeColor="accent1" w:themeShade="80"/>
          <w:sz w:val="24"/>
          <w:szCs w:val="24"/>
          <w:lang w:val="en-US"/>
        </w:rPr>
        <w:fldChar w:fldCharType="separate"/>
      </w:r>
      <w:r w:rsidRPr="007816BD">
        <w:rPr>
          <w:rFonts w:ascii="Times New Roman" w:hAnsi="Times New Roman" w:cs="Times New Roman"/>
          <w:noProof/>
          <w:color w:val="1F3864" w:themeColor="accent1" w:themeShade="80"/>
          <w:sz w:val="24"/>
          <w:szCs w:val="24"/>
          <w:lang w:val="en-US"/>
        </w:rPr>
        <w:t>(Arif, 2016)</w:t>
      </w:r>
      <w:r w:rsidRPr="007816BD">
        <w:rPr>
          <w:rFonts w:ascii="Times New Roman" w:hAnsi="Times New Roman" w:cs="Times New Roman"/>
          <w:color w:val="1F3864" w:themeColor="accent1" w:themeShade="80"/>
          <w:sz w:val="24"/>
          <w:szCs w:val="24"/>
          <w:lang w:val="en-US"/>
        </w:rPr>
        <w:fldChar w:fldCharType="end"/>
      </w:r>
      <w:r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color w:val="1F3864" w:themeColor="accent1" w:themeShade="80"/>
          <w:sz w:val="24"/>
          <w:szCs w:val="24"/>
        </w:rPr>
        <w:t>Tingginya pada tingkatan di profitabilitas tergantung dengan keberhasilan manajemen pada pengelolaan keuangannya. Maka dari itu perusahaan harus bisa melakukan pengelolaan dana dengan cara seefisien mungkin supaya perusahaan dapat meningkat profitabilitasnya. Profitabilitas sangat dipentingkan dari sebuah perusahhaan karena hal tersebut dapat menunjukan keberhasilan pada perusahaan dan uga dapat terjadi kelangsungan hidup di perusahaan</w:t>
      </w:r>
    </w:p>
    <w:p w14:paraId="128D7248" w14:textId="7516FA20" w:rsidR="008D75D5" w:rsidRPr="007816BD" w:rsidRDefault="00E751A4" w:rsidP="00E751A4">
      <w:pPr>
        <w:spacing w:after="0" w:line="240" w:lineRule="auto"/>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color w:val="1F3864" w:themeColor="accent1" w:themeShade="80"/>
          <w:sz w:val="24"/>
          <w:szCs w:val="24"/>
          <w:lang w:val="en-US"/>
        </w:rPr>
        <w:t xml:space="preserve">Penelitian ini dilakukan karena terkiat perusahaan yang dipilih dalam beroparasi bergantung pada musim siklikal. Maka dengan itu perlu mengtahui. </w:t>
      </w:r>
      <w:r w:rsidRPr="007816BD">
        <w:rPr>
          <w:rFonts w:ascii="Times New Roman" w:hAnsi="Times New Roman" w:cs="Times New Roman"/>
          <w:bCs/>
          <w:iCs/>
          <w:color w:val="1F3864" w:themeColor="accent1" w:themeShade="80"/>
          <w:sz w:val="24"/>
          <w:szCs w:val="24"/>
        </w:rPr>
        <w:t>Industri makanan dan minuman di Indonesia memiliki harapan yang positif dalam perkembangannya (suarapembaruan.co.id). Didukung juga dengan jumlah populasi masyarakat Indonesia yang semakin tinggi. Hal ini pun membuat daya beli dan kesadaran untuk mengkonsumsi produk bernutrisi semakin meningkat. Lebih dari 50% produk domestik bruto (PDB) di Indonesia ditopang oleh sektor konsumsi</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{"citationItems":[{"id":"ITEM-1","itemData":{"abstract":"The value of profitability and company stock price it is information very important for investors as a basic consideration stock activities will be selected. Capital structure have an effect toward profitability, the better capital structure show management involvement in a policy of founding. Research purpose is to know the effect of capital structure which represent by Debt Ratio (DR) and Debt to Equity Ratio (DER) to profitability represent by Return On Asset (ROA) and Return On Equity (ROE) simultaneously and partially on food and beverages companies listing in Indonesia stock exchange period 2013-2016.This research use explanatory research, with a quantitative approach. Data source used in this research is secondary data. Sample used is food and beverages companies listing in Indonesia stock exchange 14 companies. The study conclude, capital structure which represent by Debt Ratio (DR) and Debt to Equity Ratio (DER) have simultaneously and significant effect towards profitability which represent by Return On Asset (ROA) and Return On Equity (ROE) also Debt Ratio (DR) and Debt to Equity Ratio (DER) have partial and significant effect towards profitability which represent by Return On Asset (ROA). Debt Ratio (DR) and Debt to Equity Ratio (DER) have partial and significant effect towards profitability which represent by Return On Equity (ROE).","author":[{"dropping-particle":"","family":"Violita","given":"Resi","non-dropping-particle":"","parse-names":false,"suffix":""},{"dropping-particle":"","family":"Sulasmiyati","given":"Sri","non-dropping-particle":"","parse-names":false,"suffix":""}],"container-title":"Jurnal Administrasi Bisnis S1 Universitas Brawijaya","id":"ITEM-1","issue":"1","issued":{"date-parts":[["2017"]]},"title":"PENGARUH STRUKTUR MODAL TERHADAP PROFITABILITAS (Studi Pada Perusahaan Food and Baverages Yang Terdaftar di BEI Tahun 2013-2016)","type":"article-journal","volume":"51"},"uris":["http://www.mendeley.com/documents/?uuid=fca990ab-e78a-4dcd-9450-8adcde051c9f"]}],"mendeley":{"formattedCitation":"(Violita &amp; Sulasmiyati, 2017)","plainTextFormattedCitation":"(Violita &amp; Sulasmiyati, 2017)","previouslyFormattedCitation":"(Violita &amp; Sulasmiyati, 2017)"},"properties":{"noteIndex":0},"schema":"https://github.com/citation-style-language/schema/raw/master/csl-citation.json"}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(Violita &amp; Sulasmiyati, 2017)</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w:t>
      </w:r>
    </w:p>
    <w:p w14:paraId="40C86821" w14:textId="77777777" w:rsidR="00E72881" w:rsidRPr="007816BD" w:rsidRDefault="00E72881" w:rsidP="00E751A4">
      <w:pPr>
        <w:spacing w:after="0" w:line="240" w:lineRule="auto"/>
        <w:rPr>
          <w:rFonts w:ascii="Times New Roman" w:hAnsi="Times New Roman" w:cs="Times New Roman"/>
          <w:color w:val="1F3864" w:themeColor="accent1" w:themeShade="80"/>
          <w:sz w:val="24"/>
          <w:szCs w:val="24"/>
        </w:rPr>
      </w:pPr>
    </w:p>
    <w:p w14:paraId="7AC753F0" w14:textId="77777777" w:rsidR="005106CF" w:rsidRPr="007816BD" w:rsidRDefault="005106CF" w:rsidP="008D75D5">
      <w:pPr>
        <w:spacing w:after="0" w:line="240" w:lineRule="auto"/>
        <w:rPr>
          <w:rFonts w:ascii="Times New Roman" w:hAnsi="Times New Roman" w:cs="Times New Roman"/>
          <w:b/>
          <w:bCs/>
          <w:color w:val="1F3864" w:themeColor="accent1" w:themeShade="80"/>
          <w:sz w:val="24"/>
          <w:szCs w:val="24"/>
        </w:rPr>
      </w:pPr>
      <w:r w:rsidRPr="007816BD">
        <w:rPr>
          <w:rFonts w:ascii="Times New Roman" w:hAnsi="Times New Roman" w:cs="Times New Roman"/>
          <w:b/>
          <w:bCs/>
          <w:color w:val="1F3864" w:themeColor="accent1" w:themeShade="80"/>
          <w:sz w:val="24"/>
          <w:szCs w:val="24"/>
        </w:rPr>
        <w:t>LANDASAN TEORI DAN PENGEMBANGAN HIPOTESIS</w:t>
      </w:r>
    </w:p>
    <w:p w14:paraId="5D3E75E0" w14:textId="77777777" w:rsidR="00E751A4" w:rsidRPr="007816BD" w:rsidRDefault="00E751A4" w:rsidP="00E751A4">
      <w:pPr>
        <w:spacing w:after="0" w:line="240" w:lineRule="auto"/>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TEORI SINYAL</w:t>
      </w:r>
    </w:p>
    <w:p w14:paraId="403D09E3" w14:textId="77777777" w:rsidR="00E751A4" w:rsidRPr="007816BD" w:rsidRDefault="00E751A4" w:rsidP="00396239">
      <w:pPr>
        <w:spacing w:after="0" w:line="240" w:lineRule="auto"/>
        <w:ind w:firstLine="567"/>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lang w:val="en-US"/>
        </w:rPr>
        <w:t xml:space="preserve">Menurut </w:t>
      </w:r>
      <w:r w:rsidRPr="007816BD">
        <w:rPr>
          <w:rFonts w:ascii="Times New Roman" w:hAnsi="Times New Roman" w:cs="Times New Roman"/>
          <w:color w:val="1F3864" w:themeColor="accent1" w:themeShade="80"/>
          <w:sz w:val="24"/>
          <w:szCs w:val="24"/>
          <w:lang w:val="en-US"/>
        </w:rPr>
        <w:fldChar w:fldCharType="begin" w:fldLock="1"/>
      </w:r>
      <w:r w:rsidRPr="007816BD">
        <w:rPr>
          <w:rFonts w:ascii="Times New Roman" w:hAnsi="Times New Roman" w:cs="Times New Roman"/>
          <w:color w:val="1F3864" w:themeColor="accent1" w:themeShade="80"/>
          <w:sz w:val="24"/>
          <w:szCs w:val="24"/>
          <w:lang w:val="en-US"/>
        </w:rPr>
        <w:instrText>ADDIN CSL_CITATION {"citationItems":[{"id":"ITEM-1","itemData":{"author":[{"dropping-particle":"","family":"Brigham","given":"Eugene F.","non-dropping-particle":"","parse-names":false,"suffix":""},{"dropping-particle":"","family":"Houston","given":"Joel F.","non-dropping-particle":"","parse-names":false,"suffix":""}],"edition":"2","id":"ITEM-1","issued":{"date-parts":[["2011"]]},"publisher":"Salemba Empat","publisher-place":"Jakarta","title":"Dasar-Dasar Manajemen Keuangan","type":"book"},"uris":["http://www.mendeley.com/documents/?uuid=a30fd77d-4e76-4a89-af4d-434759ef77ca"]}],"mendeley":{"formattedCitation":"(Brigham &amp; Houston, 2011)","manualFormatting":"Brigham &amp; Houston, (2011)","plainTextFormattedCitation":"(Brigham &amp; Houston, 2011)","previouslyFormattedCitation":"(Brigham &amp; Houston, 2011)"},"properties":{"noteIndex":0},"schema":"https://github.com/citation-style-language/schema/raw/master/csl-citation.json"}</w:instrText>
      </w:r>
      <w:r w:rsidRPr="007816BD">
        <w:rPr>
          <w:rFonts w:ascii="Times New Roman" w:hAnsi="Times New Roman" w:cs="Times New Roman"/>
          <w:color w:val="1F3864" w:themeColor="accent1" w:themeShade="80"/>
          <w:sz w:val="24"/>
          <w:szCs w:val="24"/>
          <w:lang w:val="en-US"/>
        </w:rPr>
        <w:fldChar w:fldCharType="separate"/>
      </w:r>
      <w:r w:rsidRPr="007816BD">
        <w:rPr>
          <w:rFonts w:ascii="Times New Roman" w:hAnsi="Times New Roman" w:cs="Times New Roman"/>
          <w:noProof/>
          <w:color w:val="1F3864" w:themeColor="accent1" w:themeShade="80"/>
          <w:sz w:val="24"/>
          <w:szCs w:val="24"/>
          <w:lang w:val="en-US"/>
        </w:rPr>
        <w:t>Brigham &amp; Houston, (2011)</w:t>
      </w:r>
      <w:r w:rsidRPr="007816BD">
        <w:rPr>
          <w:rFonts w:ascii="Times New Roman" w:hAnsi="Times New Roman" w:cs="Times New Roman"/>
          <w:color w:val="1F3864" w:themeColor="accent1" w:themeShade="80"/>
          <w:sz w:val="24"/>
          <w:szCs w:val="24"/>
          <w:lang w:val="en-US"/>
        </w:rPr>
        <w:fldChar w:fldCharType="end"/>
      </w:r>
      <w:r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color w:val="1F3864" w:themeColor="accent1" w:themeShade="80"/>
          <w:sz w:val="24"/>
          <w:szCs w:val="24"/>
        </w:rPr>
        <w:t>menyatakan bahwa asimetri informasi terjadi dimungkinkan dari pihak manajemen dengan pihak yang mempunyai kepentingan sebagai upaya untuk mendorong manjemen perusahaan supaya memberi sinyal oleh pihak yang mempunyai kepentingan supaya asimeteri informasi sedikit mengurangi.</w:t>
      </w:r>
      <w:r w:rsidRPr="007816BD">
        <w:rPr>
          <w:rFonts w:ascii="Times New Roman" w:hAnsi="Times New Roman" w:cs="Times New Roman"/>
          <w:color w:val="1F3864" w:themeColor="accent1" w:themeShade="80"/>
          <w:sz w:val="24"/>
          <w:szCs w:val="24"/>
          <w:lang w:val="en-US"/>
        </w:rPr>
        <w:t xml:space="preserve"> Teori sinyal nantinya akan mengungkapkan terkait prusahaan dalam memberikan sinyal kepada pngunalaporan keuangan sinyal ini merupakan keteran terkait yang dihasilkan oleh perusahaan. </w:t>
      </w:r>
    </w:p>
    <w:p w14:paraId="00B11872" w14:textId="77777777" w:rsidR="00E751A4" w:rsidRPr="007816BD" w:rsidRDefault="00E751A4" w:rsidP="00396239">
      <w:pPr>
        <w:spacing w:after="0" w:line="240" w:lineRule="auto"/>
        <w:ind w:firstLine="567"/>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i/>
          <w:color w:val="1F3864" w:themeColor="accent1" w:themeShade="80"/>
          <w:sz w:val="24"/>
          <w:szCs w:val="24"/>
        </w:rPr>
        <w:t>Signalling theory</w:t>
      </w:r>
      <w:r w:rsidRPr="007816BD">
        <w:rPr>
          <w:rFonts w:ascii="Times New Roman" w:hAnsi="Times New Roman" w:cs="Times New Roman"/>
          <w:color w:val="1F3864" w:themeColor="accent1" w:themeShade="80"/>
          <w:sz w:val="24"/>
          <w:szCs w:val="24"/>
        </w:rPr>
        <w:t xml:space="preserve"> atau teori sinyal adalah teori yang penjelasanya mengenai perusahaan yang memberikan sinyal dari para pengguna laporan keuangan. Untuk mempertimbangkan dan juga sekaligus pengambilan keputusan para pengguna laporan keuangan butuh sebuah informasi. Pada informasi yang diperlukan tersebt sangat dibutuhkan karena dalam informasi itu terdapat isi yang mencakup beberapa hal mengenai catatan tulisan, ulasan dan juga keterangan bagan, gambar yang berkaitan pada perusahaan dimasalalu atau masa yang sedang terjadi serta sebuah harapan perusahaan yang akan datang kedapan. Dari berbagai catatan, gambar bagan, dan lainnya itu adalah sinyal yang sifatnya fakta ditujukan oleh para investor untuk melakukan investasi</w:t>
      </w:r>
      <w:r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color w:val="1F3864" w:themeColor="accent1" w:themeShade="80"/>
          <w:sz w:val="24"/>
          <w:szCs w:val="24"/>
          <w:lang w:val="en-US"/>
        </w:rPr>
        <w:fldChar w:fldCharType="begin" w:fldLock="1"/>
      </w:r>
      <w:r w:rsidRPr="007816BD">
        <w:rPr>
          <w:rFonts w:ascii="Times New Roman" w:hAnsi="Times New Roman" w:cs="Times New Roman"/>
          <w:color w:val="1F3864" w:themeColor="accent1" w:themeShade="80"/>
          <w:sz w:val="24"/>
          <w:szCs w:val="24"/>
          <w:lang w:val="en-US"/>
        </w:rPr>
        <w:instrText>ADDIN CSL_CITATION {"citationItems":[{"id":"ITEM-1","itemData":{"author":[{"dropping-particle":"","family":"Hariati","given":"Rina","non-dropping-particle":"","parse-names":false,"suffix":""}],"container-title":"perbanas","id":"ITEM-1","issued":{"date-parts":[["2017"]]},"publisher":"Sekolah Tinggi Ilmu Ekonomi Perbanas Surabaya","title":"PENGARUH UKURAN PERUSAHAAN, STRUKTUR MODAL, DAN PERTUMBUHAN LABA TERHADAP EARNINGS RESPONSE COEFFICIENT","type":"thesis"},"uris":["http://www.mendeley.com/documents/?uuid=93c7ba58-5e3b-4d1f-b870-5136f5981366"]}],"mendeley":{"formattedCitation":"(Hariati, 2017)","plainTextFormattedCitation":"(Hariati, 2017)","previouslyFormattedCitation":"(Hariati, 2017)"},"properties":{"noteIndex":0},"schema":"https://github.com/citation-style-language/schema/raw/master/csl-citation.json"}</w:instrText>
      </w:r>
      <w:r w:rsidRPr="007816BD">
        <w:rPr>
          <w:rFonts w:ascii="Times New Roman" w:hAnsi="Times New Roman" w:cs="Times New Roman"/>
          <w:color w:val="1F3864" w:themeColor="accent1" w:themeShade="80"/>
          <w:sz w:val="24"/>
          <w:szCs w:val="24"/>
          <w:lang w:val="en-US"/>
        </w:rPr>
        <w:fldChar w:fldCharType="separate"/>
      </w:r>
      <w:r w:rsidRPr="007816BD">
        <w:rPr>
          <w:rFonts w:ascii="Times New Roman" w:hAnsi="Times New Roman" w:cs="Times New Roman"/>
          <w:noProof/>
          <w:color w:val="1F3864" w:themeColor="accent1" w:themeShade="80"/>
          <w:sz w:val="24"/>
          <w:szCs w:val="24"/>
          <w:lang w:val="en-US"/>
        </w:rPr>
        <w:t>(Hariati, 2017)</w:t>
      </w:r>
      <w:r w:rsidRPr="007816BD">
        <w:rPr>
          <w:rFonts w:ascii="Times New Roman" w:hAnsi="Times New Roman" w:cs="Times New Roman"/>
          <w:color w:val="1F3864" w:themeColor="accent1" w:themeShade="80"/>
          <w:sz w:val="24"/>
          <w:szCs w:val="24"/>
          <w:lang w:val="en-US"/>
        </w:rPr>
        <w:fldChar w:fldCharType="end"/>
      </w:r>
      <w:r w:rsidRPr="007816BD">
        <w:rPr>
          <w:rFonts w:ascii="Times New Roman" w:hAnsi="Times New Roman" w:cs="Times New Roman"/>
          <w:color w:val="1F3864" w:themeColor="accent1" w:themeShade="80"/>
          <w:sz w:val="24"/>
          <w:szCs w:val="24"/>
          <w:lang w:val="en-US"/>
        </w:rPr>
        <w:t xml:space="preserve">. Berdasarakan teori keagnenan teroi sinyal brhubungan dengan ukuran perusahaan  </w:t>
      </w:r>
      <w:r w:rsidRPr="007816BD">
        <w:rPr>
          <w:rFonts w:ascii="Times New Roman" w:hAnsi="Times New Roman" w:cs="Times New Roman"/>
          <w:bCs/>
          <w:iCs/>
          <w:color w:val="1F3864" w:themeColor="accent1" w:themeShade="80"/>
          <w:sz w:val="24"/>
          <w:szCs w:val="24"/>
        </w:rPr>
        <w:t xml:space="preserve">Jensen dan Meckling pencetus teori agensi mengatakan bahwa menurutnya </w:t>
      </w:r>
      <w:r w:rsidRPr="007816BD">
        <w:rPr>
          <w:rFonts w:ascii="Times New Roman" w:hAnsi="Times New Roman" w:cs="Times New Roman"/>
          <w:bCs/>
          <w:i/>
          <w:iCs/>
          <w:color w:val="1F3864" w:themeColor="accent1" w:themeShade="80"/>
          <w:sz w:val="24"/>
          <w:szCs w:val="24"/>
        </w:rPr>
        <w:t>agency theory</w:t>
      </w:r>
      <w:r w:rsidRPr="007816BD">
        <w:rPr>
          <w:rFonts w:ascii="Times New Roman" w:hAnsi="Times New Roman" w:cs="Times New Roman"/>
          <w:bCs/>
          <w:iCs/>
          <w:color w:val="1F3864" w:themeColor="accent1" w:themeShade="80"/>
          <w:sz w:val="24"/>
          <w:szCs w:val="24"/>
        </w:rPr>
        <w:t xml:space="preserve"> adalah sebuah hubungan atau kontrak antara seseorang atau lebih </w:t>
      </w:r>
      <w:r w:rsidRPr="007816BD">
        <w:rPr>
          <w:rFonts w:ascii="Times New Roman" w:hAnsi="Times New Roman" w:cs="Times New Roman"/>
          <w:bCs/>
          <w:i/>
          <w:iCs/>
          <w:color w:val="1F3864" w:themeColor="accent1" w:themeShade="80"/>
          <w:sz w:val="24"/>
          <w:szCs w:val="24"/>
        </w:rPr>
        <w:t xml:space="preserve">(principals) </w:t>
      </w:r>
      <w:r w:rsidRPr="007816BD">
        <w:rPr>
          <w:rFonts w:ascii="Times New Roman" w:hAnsi="Times New Roman" w:cs="Times New Roman"/>
          <w:bCs/>
          <w:iCs/>
          <w:color w:val="1F3864" w:themeColor="accent1" w:themeShade="80"/>
          <w:sz w:val="24"/>
          <w:szCs w:val="24"/>
        </w:rPr>
        <w:t>yang dilakukannya melibatkan orang lain (</w:t>
      </w:r>
      <w:r w:rsidRPr="007816BD">
        <w:rPr>
          <w:rFonts w:ascii="Times New Roman" w:hAnsi="Times New Roman" w:cs="Times New Roman"/>
          <w:bCs/>
          <w:i/>
          <w:iCs/>
          <w:color w:val="1F3864" w:themeColor="accent1" w:themeShade="80"/>
          <w:sz w:val="24"/>
          <w:szCs w:val="24"/>
        </w:rPr>
        <w:t>agent)</w:t>
      </w:r>
      <w:r w:rsidRPr="007816BD">
        <w:rPr>
          <w:rFonts w:ascii="Times New Roman" w:hAnsi="Times New Roman" w:cs="Times New Roman"/>
          <w:bCs/>
          <w:i/>
          <w:iCs/>
          <w:color w:val="1F3864" w:themeColor="accent1" w:themeShade="80"/>
          <w:sz w:val="24"/>
          <w:szCs w:val="24"/>
          <w:lang w:val="en-US"/>
        </w:rPr>
        <w:t xml:space="preserve"> </w:t>
      </w:r>
      <w:r w:rsidRPr="007816BD">
        <w:rPr>
          <w:rFonts w:ascii="Times New Roman" w:hAnsi="Times New Roman" w:cs="Times New Roman"/>
          <w:bCs/>
          <w:i/>
          <w:iCs/>
          <w:color w:val="1F3864" w:themeColor="accent1" w:themeShade="80"/>
          <w:sz w:val="24"/>
          <w:szCs w:val="24"/>
          <w:lang w:val="en-US"/>
        </w:rPr>
        <w:fldChar w:fldCharType="begin" w:fldLock="1"/>
      </w:r>
      <w:r w:rsidRPr="007816BD">
        <w:rPr>
          <w:rFonts w:ascii="Times New Roman" w:hAnsi="Times New Roman" w:cs="Times New Roman"/>
          <w:bCs/>
          <w:i/>
          <w:iCs/>
          <w:color w:val="1F3864" w:themeColor="accent1" w:themeShade="80"/>
          <w:sz w:val="24"/>
          <w:szCs w:val="24"/>
          <w:lang w:val="en-US"/>
        </w:rPr>
        <w:instrText>ADDIN CSL_CITATION {"citationItems":[{"id":"ITEM-1","itemData":{"DOI":"https://doi.org/10.1016/0304-405X(76)90026-X","ISSN":"0304-405X","abstract":"This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structure","type":"article-journal","volume":"3"},"uris":["http://www.mendeley.com/documents/?uuid=cf93db83-3b67-4abb-b376-c6c270014d52"]}],"mendeley":{"formattedCitation":"(Jensen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7816BD">
        <w:rPr>
          <w:rFonts w:ascii="Times New Roman" w:hAnsi="Times New Roman" w:cs="Times New Roman"/>
          <w:bCs/>
          <w:i/>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Jensen &amp; Meckling, (1976)</w:t>
      </w:r>
      <w:r w:rsidRPr="007816BD">
        <w:rPr>
          <w:rFonts w:ascii="Times New Roman" w:hAnsi="Times New Roman" w:cs="Times New Roman"/>
          <w:bCs/>
          <w:i/>
          <w:iCs/>
          <w:color w:val="1F3864" w:themeColor="accent1" w:themeShade="80"/>
          <w:sz w:val="24"/>
          <w:szCs w:val="24"/>
          <w:lang w:val="en-US"/>
        </w:rPr>
        <w:fldChar w:fldCharType="end"/>
      </w:r>
      <w:r w:rsidRPr="007816BD">
        <w:rPr>
          <w:rFonts w:ascii="Times New Roman" w:hAnsi="Times New Roman" w:cs="Times New Roman"/>
          <w:bCs/>
          <w:i/>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rPr>
        <w:t>Ukuran perusahaan merupakan proksi yang didapat dari informatifnya harga. Yang mana jika perusahaan tersebut semakin besar jadi semakin banyaj pula informasi public  yang terdapat dalam perusahaan itu</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{"citationItems":[{"id":"ITEM-1","itemData":{"author":[{"dropping-particle":"","family":"Brigham","given":"Eugene F.","non-dropping-particle":"","parse-names":false,"suffix":""},{"dropping-particle":"","family":"Houston","given":"Joel F.","non-dropping-particle":"","parse-names":false,"suffix":""}],"edition":"2","id":"ITEM-1","issued":{"date-parts":[["2011"]]},"publisher":"Salemba Empat","publisher-place":"Jakarta","title":"Dasar-Dasar Manajemen Keuangan","type":"book"},"uris":["http://www.mendeley.com/documents/?uuid=a30fd77d-4e76-4a89-af4d-434759ef77ca"]}],"mendeley":{"formattedCitation":"(Brigham &amp; Houston, 2011)","manualFormatting":"Brigham &amp; Houston, (2011)","plainTextFormattedCitation":"(Brigham &amp; Houston, 2011)","previouslyFormattedCitation":"(Brigham &amp; Houston, 2011)"},"properties":{"noteIndex":0},"schema":"https://github.com/citation-style-language/schema/raw/master/csl-citation.json"}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Brigham &amp; Houston, (2011)</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rPr>
        <w:t>mengatakan bawasannya koefisien respons laba (</w:t>
      </w:r>
      <w:r w:rsidRPr="007816BD">
        <w:rPr>
          <w:rFonts w:ascii="Times New Roman" w:hAnsi="Times New Roman" w:cs="Times New Roman"/>
          <w:bCs/>
          <w:i/>
          <w:iCs/>
          <w:color w:val="1F3864" w:themeColor="accent1" w:themeShade="80"/>
          <w:sz w:val="24"/>
          <w:szCs w:val="24"/>
        </w:rPr>
        <w:t>earning response coefficient</w:t>
      </w:r>
      <w:r w:rsidRPr="007816BD">
        <w:rPr>
          <w:rFonts w:ascii="Times New Roman" w:hAnsi="Times New Roman" w:cs="Times New Roman"/>
          <w:bCs/>
          <w:iCs/>
          <w:color w:val="1F3864" w:themeColor="accent1" w:themeShade="80"/>
          <w:sz w:val="24"/>
          <w:szCs w:val="24"/>
        </w:rPr>
        <w:t>) merupakana pekaan return saham terhadap setiap rupiah laba atau laba kejutan (</w:t>
      </w:r>
      <w:r w:rsidRPr="007816BD">
        <w:rPr>
          <w:rFonts w:ascii="Times New Roman" w:hAnsi="Times New Roman" w:cs="Times New Roman"/>
          <w:bCs/>
          <w:i/>
          <w:iCs/>
          <w:color w:val="1F3864" w:themeColor="accent1" w:themeShade="80"/>
          <w:sz w:val="24"/>
          <w:szCs w:val="24"/>
        </w:rPr>
        <w:t>unexpected earning</w:t>
      </w:r>
      <w:r w:rsidRPr="007816BD">
        <w:rPr>
          <w:rFonts w:ascii="Times New Roman" w:hAnsi="Times New Roman" w:cs="Times New Roman"/>
          <w:bCs/>
          <w:iCs/>
          <w:color w:val="1F3864" w:themeColor="accent1" w:themeShade="80"/>
          <w:sz w:val="24"/>
          <w:szCs w:val="24"/>
        </w:rPr>
        <w:t xml:space="preserve">). Perselisihan laba harapan dengan laba actual yang disebutnya laba kejutan </w:t>
      </w:r>
      <w:r w:rsidRPr="007816BD">
        <w:rPr>
          <w:rFonts w:ascii="Times New Roman" w:hAnsi="Times New Roman" w:cs="Times New Roman"/>
          <w:bCs/>
          <w:i/>
          <w:iCs/>
          <w:color w:val="1F3864" w:themeColor="accent1" w:themeShade="80"/>
          <w:sz w:val="24"/>
          <w:szCs w:val="24"/>
        </w:rPr>
        <w:t xml:space="preserve">(unepected earnings). </w:t>
      </w:r>
      <w:r w:rsidRPr="007816BD">
        <w:rPr>
          <w:rFonts w:ascii="Times New Roman" w:hAnsi="Times New Roman" w:cs="Times New Roman"/>
          <w:bCs/>
          <w:iCs/>
          <w:color w:val="1F3864" w:themeColor="accent1" w:themeShade="80"/>
          <w:sz w:val="24"/>
          <w:szCs w:val="24"/>
        </w:rPr>
        <w:t>Laba kejutan akan merepresentasikan informasi yang masih tertutup belum bisa ditangkap pasar jadi pasar akan mempunyai reaksi waktu laba diumumkan</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Suwardjono","given":"","non-dropping-particle":"","parse-names":false,"suffix":""}],"edition":"3","id":"ITEM-1","issued":{"date-parts":[["2005"]]},"publisher":"BPFE","publisher-place":"Yogyakarta","title":"Teori Akuntansi-Perekayasaan Pelaporan Keuangan","type":"book"},"uris":["http://www.mendeley.com/documents/?uuid=17d565fd-12ee-40e4-be53-10decfa2bca9"]}],"mendeley":{"formattedCitation":"(Suwardjono, 2005)","plainTextFormattedCitation":"(Suwardjono, 2005)","previouslyFormattedCitation":"(Suwardjono, 2005)"},"properties":{"noteIndex":0},"schema":"https://github.com/citation-style-language/schema/raw/master/csl-citation.json"}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(Suwardjono, 2005)</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w:t>
      </w:r>
    </w:p>
    <w:p w14:paraId="617C33D5" w14:textId="77777777" w:rsidR="00E72881" w:rsidRPr="007816BD" w:rsidRDefault="00E72881" w:rsidP="00E751A4">
      <w:pPr>
        <w:spacing w:after="0" w:line="240" w:lineRule="auto"/>
        <w:jc w:val="both"/>
        <w:rPr>
          <w:rFonts w:ascii="Times New Roman" w:hAnsi="Times New Roman" w:cs="Times New Roman"/>
          <w:b/>
          <w:color w:val="1F3864" w:themeColor="accent1" w:themeShade="80"/>
          <w:sz w:val="24"/>
          <w:szCs w:val="24"/>
          <w:lang w:val="en-US"/>
        </w:rPr>
      </w:pPr>
    </w:p>
    <w:p w14:paraId="0F4C31BD" w14:textId="77777777" w:rsidR="00E72881" w:rsidRPr="007816BD" w:rsidRDefault="00E751A4" w:rsidP="00E751A4">
      <w:pPr>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ab/>
      </w:r>
    </w:p>
    <w:p w14:paraId="61F3C1DA" w14:textId="7E1BCA4A" w:rsidR="00E72881" w:rsidRPr="007816BD" w:rsidRDefault="00E72881" w:rsidP="00E751A4">
      <w:pPr>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lastRenderedPageBreak/>
        <w:t>Pengembangan Hipotesis</w:t>
      </w:r>
    </w:p>
    <w:p w14:paraId="0B2C82E7" w14:textId="45A6A1B9" w:rsidR="00E72881" w:rsidRPr="007816BD" w:rsidRDefault="00E72881" w:rsidP="00E751A4">
      <w:pPr>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Struktur Modal dan Profitabilitas</w:t>
      </w:r>
    </w:p>
    <w:p w14:paraId="0F49E0F9" w14:textId="791CD3BC" w:rsidR="00E751A4" w:rsidRPr="007816BD" w:rsidRDefault="00E751A4" w:rsidP="00396239">
      <w:pPr>
        <w:spacing w:after="0" w:line="240" w:lineRule="auto"/>
        <w:ind w:firstLine="567"/>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rPr>
        <w:t>Struktur modal merupakan proposrsi terkait pendanaan yang permanen memiliki tujuan jangka panjang suatu perusahaan hal itu dilihat melalui hutan, ekuitas saham serta saham biasa menurut</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{"citationItems":[{"id":"ITEM-1","itemData":{"author":[{"dropping-particle":"","family":"Horne","given":"James C.Van","non-dropping-particle":"","parse-names":false,"suffix":""},{"dropping-particle":"","family":"Wachowicz","given":"John M.","non-dropping-particle":"","parse-names":false,"suffix":""}],"id":"ITEM-1","issued":{"date-parts":[["1998"]]},"publisher":"Salemba Empat","publisher-place":"Jakarta","title":"Prinsip-prinsip Manajemen Keuangan","type":"book"},"uris":["http://www.mendeley.com/documents/?uuid=395ca4c0-5cae-4789-a41f-c8679f9ac6c8"]}],"mendeley":{"formattedCitation":"(Horne &amp; Wachowicz, 1998)","manualFormatting":"Horne &amp; Wachowicz, (1998)","plainTextFormattedCitation":"(Horne &amp; Wachowicz, 1998)","previouslyFormattedCitation":"(Horne &amp; Wachowicz, 1998)"},"properties":{"noteIndex":0},"schema":"https://github.com/citation-style-language/schema/raw/master/csl-citation.json"}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Horne &amp; Wachowicz, (1998)</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rPr>
        <w:t>Struktur modal merupakan sebuah pendanaan yang ditentukan perusahaan untuk diambil tindakan mengambil pendanaan hutang atau akan mengambil tindakan dengan menggunakan modal sendiri. Penjelasan terkait teori struktur modal adalah pengaruh perubahan struktur modal pada nilai perusahaan melalui asumsi.</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rPr>
        <w:t>Struktur modal sangat berpengaruh positif pada profitabilitas hal itu sesuai dengan teori agensi, utang dapat difungsikan untuk pembiayaan agensi hal tersebut supaya laba yang di dapatkan perusahaan menambah</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{"citationItems":[{"id":"ITEM-1","itemData":{"author":[{"dropping-particle":"","family":"Brigham","given":"Eugene F.","non-dropping-particle":"","parse-names":false,"suffix":""},{"dropping-particle":"","family":"Houston","given":"Joel F.","non-dropping-particle":"","parse-names":false,"suffix":""}],"edition":"2","id":"ITEM-1","issued":{"date-parts":[["2011"]]},"publisher":"Salemba Empat","publisher-place":"Jakarta","title":"Dasar-Dasar Manajemen Keuangan","type":"book"},"uris":["http://www.mendeley.com/documents/?uuid=a30fd77d-4e76-4a89-af4d-434759ef77ca"]}],"mendeley":{"formattedCitation":"(Brigham &amp; Houston, 2011)","manualFormatting":"Brigham &amp; Houston, (2011)","plainTextFormattedCitation":"(Brigham &amp; Houston, 2011)","previouslyFormattedCitation":"(Brigham &amp; Houston, 2011)"},"properties":{"noteIndex":0},"schema":"https://github.com/citation-style-language/schema/raw/master/csl-citation.json"}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Brigham &amp; Houston, (2011)</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w:t>
      </w:r>
    </w:p>
    <w:p w14:paraId="20487A3A" w14:textId="77777777" w:rsidR="00E751A4" w:rsidRPr="007816BD" w:rsidRDefault="00E751A4" w:rsidP="00396239">
      <w:pPr>
        <w:spacing w:after="0" w:line="240" w:lineRule="auto"/>
        <w:ind w:firstLine="567"/>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lang w:val="en-US"/>
        </w:rPr>
        <w:t>B</w:t>
      </w:r>
      <w:r w:rsidRPr="007816BD">
        <w:rPr>
          <w:rFonts w:ascii="Times New Roman" w:hAnsi="Times New Roman" w:cs="Times New Roman"/>
          <w:bCs/>
          <w:iCs/>
          <w:color w:val="1F3864" w:themeColor="accent1" w:themeShade="80"/>
          <w:sz w:val="24"/>
          <w:szCs w:val="24"/>
        </w:rPr>
        <w:t>ahwa dengan penggunaan utang yang besar itu semoga memberikan rentibilitas yang tinggi juga berdasarkan bunga yang ada pada hutang itu, maka dari itu dalam penggunaan uang itu bisa di bnarkan. Dengan pernyataan itu dapat dikatakan bahwa perusahaan yang mempunyai kondisi penjualan meningkat serta bisa menekan biaya produksinya jadi bukan tidak mungkin lagi perusahaan akan bisa mendapatkan keuntungan dengan modal hutang</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Astivasari","given":"Novita","non-dropping-particle":"","parse-names":false,"suffix":""},{"dropping-particle":"","family":"Siswanto","given":"Ely","non-dropping-particle":"","parse-names":false,"suffix":""}],"container-title":"Ekonomi Bisnis","id":"ITEM-1","issue":"1","issued":{"date-parts":[["2018"]]},"page":"35","title":"Pengaruh Struktur Modal dan Ukuran Perusahaan Terhadap Profitabilitas Perusahaan Indonesia (Studi Pada Perusahaan Sektor Properti dan Real Estate yang Listing di BEI Periode 2012-2014)","type":"article-journal","volume":"23"},"uris":["http://www.mendeley.com/documents/?uuid=dae5406c-39c3-428f-9e3c-b6984dad5637"]}],"mendeley":{"formattedCitation":"(Astivasari &amp; Siswanto, 2018)","manualFormatting":"Astivasari &amp; Siswanto, (2018)","plainTextFormattedCitation":"(Astivasari &amp; Siswanto, 2018)","previouslyFormattedCitation":"(Astivasari &amp; Siswanto, 2018)"},"properties":{"noteIndex":0},"schema":"https://github.com/citation-style-language/schema/raw/master/csl-citation.json"}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Astivasari &amp; Siswanto, (2018)</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Hal ini didukung dengan penelitian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Astivasari","given":"Novita","non-dropping-particle":"","parse-names":false,"suffix":""},{"dropping-particle":"","family":"Siswanto","given":"Ely","non-dropping-particle":"","parse-names":false,"suffix":""}],"container-title":"Ekonomi Bisnis","id":"ITEM-1","issue":"1","issued":{"date-parts":[["2018"]]},"page":"35","title":"Pengaruh Struktur Modal dan Ukuran Perusahaan Terhadap Profitabilitas Perusahaan Indonesia (Studi Pada Perusahaan Sektor Properti dan Real Estate yang Listing di BEI Periode 2012-2014)","type":"article-journal","volume":"23"},"uris":["http://www.mendeley.com/documents/?uuid=dae5406c-39c3-428f-9e3c-b6984dad5637"]}],"mendeley":{"formattedCitation":"(Astivasari &amp; Siswanto, 2018)","manualFormatting":"Astivasari &amp; Siswanto, (2018)","plainTextFormattedCitation":"(Astivasari &amp; Siswanto, 2018)","previouslyFormattedCitation":"(Astivasari &amp; Siswanto, 2018)"},"properties":{"noteIndex":0},"schema":"https://github.com/citation-style-language/schema/raw/master/csl-citation.json"}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Astivasari &amp; Siswanto, (2018)</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berbeda dengan penelitian yang dilakukan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{"citationItems":[{"id":"ITEM-1","itemData":{"author":[{"dropping-particle":"","family":"Aryanti","given":"Fitri","non-dropping-particle":"","parse-names":false,"suffix":""},{"dropping-particle":"","family":"Hardiyanto","given":"Arief Tri","non-dropping-particle":"","parse-names":false,"suffix":""},{"dropping-particle":"","family":"Simamora","given":"Patar","non-dropping-particle":"","parse-names":false,"suffix":""}],"container-title":"Jurnal Online Mahasiswa (JOM) Bidang Manajemen","id":"ITEM-1","issue":"1","issued":{"date-parts":[["2017"]]},"page":"1-11","title":"Pengaruh Struktur Modal, Ukuran Perusahaan, Dan Pertumbuhan Perusahaan Terhadap Profitabilitas Pada Perusahaan Yang Tergabung Dalam Lq 45 Di Bursa Efek Indonesia Tahun 2013-2015","type":"article-journal","volume":"1"},"uris":["http://www.mendeley.com/documents/?uuid=a495a445-6f34-4677-97ca-a077274216b4"]}],"mendeley":{"formattedCitation":"(Aryanti et al., 2017)","manualFormatting":"Aryanti et al., (2017)","plainTextFormattedCitation":"(Aryanti et al., 2017)","previouslyFormattedCitation":"(Aryanti et al., 2017)"},"properties":{"noteIndex":0},"schema":"https://github.com/citation-style-language/schema/raw/master/csl-citation.json"}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Aryanti et al., (2017)</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yang mengatakan struktur modal berpengaruh negative terhadap profitabilitas, maka dengan itu akan diajukan hipotesis struktur modal berpengaruh positif terhadap profitabilitas</w:t>
      </w:r>
      <w:r w:rsidRPr="007816BD">
        <w:rPr>
          <w:rFonts w:ascii="Times New Roman" w:hAnsi="Times New Roman" w:cs="Times New Roman"/>
          <w:b/>
          <w:color w:val="1F3864" w:themeColor="accent1" w:themeShade="80"/>
          <w:sz w:val="24"/>
          <w:szCs w:val="24"/>
          <w:lang w:val="en-US"/>
        </w:rPr>
        <w:t>.</w:t>
      </w:r>
    </w:p>
    <w:p w14:paraId="24970CD3" w14:textId="15299D19" w:rsidR="00E72881" w:rsidRPr="007816BD" w:rsidRDefault="00E72881" w:rsidP="00E72881">
      <w:pPr>
        <w:spacing w:after="0" w:line="240" w:lineRule="auto"/>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lang w:val="en-US"/>
        </w:rPr>
        <w:t xml:space="preserve">H1 : </w:t>
      </w:r>
      <w:r w:rsidR="00AD477D" w:rsidRPr="007816BD">
        <w:rPr>
          <w:rFonts w:ascii="Times New Roman" w:hAnsi="Times New Roman" w:cs="Times New Roman"/>
          <w:color w:val="1F3864" w:themeColor="accent1" w:themeShade="80"/>
          <w:sz w:val="24"/>
          <w:szCs w:val="24"/>
          <w:lang w:val="en-US"/>
        </w:rPr>
        <w:t>Struktur</w:t>
      </w:r>
      <w:r w:rsidRPr="007816BD">
        <w:rPr>
          <w:rFonts w:ascii="Times New Roman" w:hAnsi="Times New Roman" w:cs="Times New Roman"/>
          <w:color w:val="1F3864" w:themeColor="accent1" w:themeShade="80"/>
          <w:sz w:val="24"/>
          <w:szCs w:val="24"/>
          <w:lang w:val="en-US"/>
        </w:rPr>
        <w:t xml:space="preserve"> modal berpengaruh positif terhadap profitabilitas</w:t>
      </w:r>
    </w:p>
    <w:p w14:paraId="51D3D397" w14:textId="77F96322" w:rsidR="00E72881" w:rsidRPr="007816BD" w:rsidRDefault="00E72881" w:rsidP="00E72881">
      <w:pPr>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Ukuran Perusahaan dan Profitabilitas</w:t>
      </w:r>
    </w:p>
    <w:p w14:paraId="01978501" w14:textId="556358B3" w:rsidR="00E751A4" w:rsidRPr="007816BD" w:rsidRDefault="00E751A4" w:rsidP="00396239">
      <w:pPr>
        <w:spacing w:after="0" w:line="240" w:lineRule="auto"/>
        <w:ind w:firstLine="567"/>
        <w:jc w:val="both"/>
        <w:rPr>
          <w:rFonts w:ascii="Times New Roman" w:hAnsi="Times New Roman" w:cs="Times New Roman"/>
          <w:bCs/>
          <w:iCs/>
          <w:color w:val="1F3864" w:themeColor="accent1" w:themeShade="80"/>
          <w:sz w:val="24"/>
          <w:szCs w:val="24"/>
        </w:rPr>
      </w:pPr>
      <w:r w:rsidRPr="007816BD">
        <w:rPr>
          <w:rFonts w:ascii="Times New Roman" w:hAnsi="Times New Roman" w:cs="Times New Roman"/>
          <w:bCs/>
          <w:iCs/>
          <w:color w:val="1F3864" w:themeColor="accent1" w:themeShade="80"/>
          <w:sz w:val="24"/>
          <w:szCs w:val="24"/>
          <w:lang w:val="en-US"/>
        </w:rPr>
        <w:t>U</w:t>
      </w:r>
      <w:r w:rsidRPr="007816BD">
        <w:rPr>
          <w:rFonts w:ascii="Times New Roman" w:hAnsi="Times New Roman" w:cs="Times New Roman"/>
          <w:bCs/>
          <w:iCs/>
          <w:color w:val="1F3864" w:themeColor="accent1" w:themeShade="80"/>
          <w:sz w:val="24"/>
          <w:szCs w:val="24"/>
        </w:rPr>
        <w:t>kuran perusahaan merupakan perusahaan yang menunjukan total asset, jumlah laba yang didapatkan, total penualan, beban pajak dan yang lainnya. Secara umum ukuran perusahaan dapat diartikan tentang kecil besarnya objek</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{"citationItems":[{"id":"ITEM-1","itemData":{"author":[{"dropping-particle":"","family":"Brigham","given":"Eugene F.","non-dropping-particle":"","parse-names":false,"suffix":""},{"dropping-particle":"","family":"Houston","given":"Joel F.","non-dropping-particle":"","parse-names":false,"suffix":""}],"edition":"2","id":"ITEM-1","issued":{"date-parts":[["2011"]]},"publisher":"Salemba Empat","publisher-place":"Jakarta","title":"Dasar-Dasar Manajemen Keuangan","type":"book"},"uris":["http://www.mendeley.com/documents/?uuid=a30fd77d-4e76-4a89-af4d-434759ef77ca"]}],"mendeley":{"formattedCitation":"(Brigham &amp; Houston, 2011)","manualFormatting":"Brigham &amp; Houston, (2011)","plainTextFormattedCitation":"(Brigham &amp; Houston, 2011)","previouslyFormattedCitation":"(Brigham &amp; Houston, 2011)"},"properties":{"noteIndex":0},"schema":"https://github.com/citation-style-language/schema/raw/master/csl-citation.json"}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Brigham &amp; Houston, (2011)</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rPr>
        <w:t>Secara teori agensi Prinsipal sudah memberikan kepercayaan yang dijalankan oleh agen atau manager untuk menjalan tugas dari prinsipal. Prinsipal sendiri telah memberikan dana kepada agen yang dikelola oleh manajemen perusahaan untuk nantinya berbagi profit.</w:t>
      </w:r>
      <w:r w:rsidRPr="007816BD">
        <w:rPr>
          <w:rFonts w:ascii="Times New Roman" w:hAnsi="Times New Roman" w:cs="Times New Roman"/>
          <w:b/>
          <w:bCs/>
          <w:iCs/>
          <w:color w:val="1F3864" w:themeColor="accent1" w:themeShade="80"/>
          <w:sz w:val="24"/>
          <w:szCs w:val="24"/>
        </w:rPr>
        <w:t xml:space="preserve"> </w:t>
      </w:r>
      <w:r w:rsidRPr="007816BD">
        <w:rPr>
          <w:rFonts w:ascii="Times New Roman" w:hAnsi="Times New Roman" w:cs="Times New Roman"/>
          <w:bCs/>
          <w:iCs/>
          <w:color w:val="1F3864" w:themeColor="accent1" w:themeShade="80"/>
          <w:sz w:val="24"/>
          <w:szCs w:val="24"/>
        </w:rPr>
        <w:t>Perusahaan dengan aset yang besar maka penggunaan sumber daya yang ada bisa digunakan secara maksimal dan efisien untuk memperoleh keuntungan usaha yang maksimal dan perusahaan dengan aset yang kecil tentu akan menghasilkan keuntungan sesuai dengan aset yang relatif kecil.</w:t>
      </w:r>
    </w:p>
    <w:p w14:paraId="2CD61B98" w14:textId="6E6C5EF1" w:rsidR="00E751A4" w:rsidRPr="007816BD" w:rsidRDefault="00E751A4" w:rsidP="00396239">
      <w:pPr>
        <w:spacing w:after="0" w:line="240" w:lineRule="auto"/>
        <w:ind w:firstLine="567"/>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rPr>
        <w:t>Perusahaan yang mempunyai asset yang tinggi dapat menunjukan kualitas dan kinerja perusahaan yang baik juga. Jika aktiva yang semakin tinggi dalam perusahaan semakin tinggi pula nilai pendapatan perusahaan.</w:t>
      </w:r>
      <w:r w:rsidRPr="007816BD">
        <w:rPr>
          <w:rFonts w:ascii="Times New Roman" w:hAnsi="Times New Roman" w:cs="Times New Roman"/>
          <w:bCs/>
          <w:iCs/>
          <w:color w:val="1F3864" w:themeColor="accent1" w:themeShade="80"/>
          <w:sz w:val="24"/>
          <w:szCs w:val="24"/>
          <w:lang w:val="en-US"/>
        </w:rPr>
        <w:t xml:space="preserve"> Hal tersbeut telah didukung dengan penelitian yang dilakukan oleh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{"citationItems":[{"id":"ITEM-1","itemData":{"author":[{"dropping-particle":"","family":"Ardiansyah","given":"Edo Fani","non-dropping-particle":"","parse-names":false,"suffix":""}],"container-title":"perbanas","id":"ITEM-1","issued":{"date-parts":[["2017"]]},"publisher-place":"Surabaya","title":"PENGARUH LEVERAGE, LIKUIDITAS, DAN UKURAN PERUSAHAAN TERHADAP PROFITABILITAS PADA PERUSAHAAN PERTAMBANGANYANG TERDAFTAR DI BURSA EFEK INDONESIA","type":"article-journal"},"uris":["http://www.mendeley.com/documents/?uuid=de6f215a-a2df-4acb-9f51-f7d63630de8a"]}],"mendeley":{"formattedCitation":"(Ardiansyah, 2017)","manualFormatting":"Ardiansyah, (2017)","plainTextFormattedCitation":"(Ardiansyah, 2017)","previouslyFormattedCitation":"(Ardiansyah, 2017)"},"properties":{"noteIndex":0},"schema":"https://github.com/citation-style-language/schema/raw/master/csl-citation.json"}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Ardiansyah, (2017)</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mengatakan ukuran perusahaan berpengaruh positif terhadap profitabilitas, berbeda dengan penelitian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ISSN":"1978-3884","author":[{"dropping-particle":"","family":"Juliana","given":"Ahmad","non-dropping-particle":"","parse-names":false,"suffix":""},{"dropping-particle":"","family":"Melisa","given":"Melisa","non-dropping-particle":"","parse-names":false,"suffix":""}],"container-title":"Managament Insight: Jurnal Ilmiah Manajemen","id":"ITEM-1","issue":"1","issued":{"date-parts":[["2019"]]},"page":"36-50","title":"ANALISA FAKTOR-FAKTOR YANG MEMPENGARUHI PROFITABILITAS PERUSAHAAN DI INDONESIA (Studi Kasus: Indek LQ45 Periode 2012-2016)","type":"article-journal","volume":"13"},"uris":["http://www.mendeley.com/documents/?uuid=04cd6769-5fb5-4179-8264-3e940880ff41"]}],"mendeley":{"formattedCitation":"(Juliana &amp; Melisa, 2019)","manualFormatting":"Juliana &amp; Melisa, (2019)","plainTextFormattedCitation":"(Juliana &amp; Melisa, 2019)","previouslyFormattedCitation":"(Juliana &amp; Melisa, 2019)"},"properties":{"noteIndex":0},"schema":"https://github.com/citation-style-language/schema/raw/master/csl-citation.json"}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Juliana &amp; Melisa, (2019)</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yang mengatakan ukuran perusahaan berpengaruh negative terhadap profitabilitas. Maka dengan itu peneliti mengajukan hipotesis ukuran per</w:t>
      </w:r>
      <w:r w:rsidR="00E72881" w:rsidRPr="007816BD">
        <w:rPr>
          <w:rFonts w:ascii="Times New Roman" w:hAnsi="Times New Roman" w:cs="Times New Roman"/>
          <w:bCs/>
          <w:iCs/>
          <w:color w:val="1F3864" w:themeColor="accent1" w:themeShade="80"/>
          <w:sz w:val="24"/>
          <w:szCs w:val="24"/>
          <w:lang w:val="en-US"/>
        </w:rPr>
        <w:t>u</w:t>
      </w:r>
      <w:r w:rsidRPr="007816BD">
        <w:rPr>
          <w:rFonts w:ascii="Times New Roman" w:hAnsi="Times New Roman" w:cs="Times New Roman"/>
          <w:bCs/>
          <w:iCs/>
          <w:color w:val="1F3864" w:themeColor="accent1" w:themeShade="80"/>
          <w:sz w:val="24"/>
          <w:szCs w:val="24"/>
          <w:lang w:val="en-US"/>
        </w:rPr>
        <w:t>sahaan berpengaruh positif terhadap profitabilitas.</w:t>
      </w:r>
    </w:p>
    <w:p w14:paraId="656B56D0" w14:textId="787C757C" w:rsidR="00E72881" w:rsidRPr="007816BD" w:rsidRDefault="00E72881" w:rsidP="00396239">
      <w:pPr>
        <w:spacing w:after="0" w:line="240" w:lineRule="auto"/>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lang w:val="en-US"/>
        </w:rPr>
        <w:t xml:space="preserve">H2 : </w:t>
      </w:r>
      <w:r w:rsidR="00AD477D" w:rsidRPr="007816BD">
        <w:rPr>
          <w:rFonts w:ascii="Times New Roman" w:hAnsi="Times New Roman" w:cs="Times New Roman"/>
          <w:color w:val="1F3864" w:themeColor="accent1" w:themeShade="80"/>
          <w:sz w:val="24"/>
          <w:szCs w:val="24"/>
          <w:lang w:val="en-US"/>
        </w:rPr>
        <w:t>Ukuran</w:t>
      </w:r>
      <w:r w:rsidRPr="007816BD">
        <w:rPr>
          <w:rFonts w:ascii="Times New Roman" w:hAnsi="Times New Roman" w:cs="Times New Roman"/>
          <w:color w:val="1F3864" w:themeColor="accent1" w:themeShade="80"/>
          <w:sz w:val="24"/>
          <w:szCs w:val="24"/>
          <w:lang w:val="en-US"/>
        </w:rPr>
        <w:t xml:space="preserve"> perusahaan berpengaruh positif terhadap profitabilitas</w:t>
      </w:r>
    </w:p>
    <w:p w14:paraId="355D12C7" w14:textId="456DD5F5" w:rsidR="00E72881" w:rsidRPr="007816BD" w:rsidRDefault="00E72881" w:rsidP="00E72881">
      <w:pPr>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 xml:space="preserve">Struktur Modal dan </w:t>
      </w:r>
      <w:r w:rsidRPr="007816BD">
        <w:rPr>
          <w:rFonts w:ascii="Times New Roman" w:hAnsi="Times New Roman" w:cs="Times New Roman"/>
          <w:b/>
          <w:i/>
          <w:color w:val="1F3864" w:themeColor="accent1" w:themeShade="80"/>
          <w:sz w:val="24"/>
          <w:szCs w:val="24"/>
          <w:lang w:val="en-US"/>
        </w:rPr>
        <w:t>Earnings Response Coefficient</w:t>
      </w:r>
    </w:p>
    <w:p w14:paraId="280CC970" w14:textId="6BD03A12" w:rsidR="00E751A4" w:rsidRPr="007816BD" w:rsidRDefault="00E72881" w:rsidP="00396239">
      <w:pPr>
        <w:spacing w:after="0" w:line="240" w:lineRule="auto"/>
        <w:ind w:firstLine="567"/>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rPr>
        <w:t>Struktur modal merupakan prop</w:t>
      </w:r>
      <w:r w:rsidRPr="007816BD">
        <w:rPr>
          <w:rFonts w:ascii="Times New Roman" w:hAnsi="Times New Roman" w:cs="Times New Roman"/>
          <w:bCs/>
          <w:iCs/>
          <w:color w:val="1F3864" w:themeColor="accent1" w:themeShade="80"/>
          <w:sz w:val="24"/>
          <w:szCs w:val="24"/>
          <w:lang w:val="en-US"/>
        </w:rPr>
        <w:t>or</w:t>
      </w:r>
      <w:r w:rsidR="00E751A4" w:rsidRPr="007816BD">
        <w:rPr>
          <w:rFonts w:ascii="Times New Roman" w:hAnsi="Times New Roman" w:cs="Times New Roman"/>
          <w:bCs/>
          <w:iCs/>
          <w:color w:val="1F3864" w:themeColor="accent1" w:themeShade="80"/>
          <w:sz w:val="24"/>
          <w:szCs w:val="24"/>
        </w:rPr>
        <w:t>si terkait pendanaan yang permanen memiliki tujuan jangka panjang suatu perusahaan hal itu dilihat melalui hutan, ekuitas saham serta saham biasa menurut</w:t>
      </w:r>
      <w:r w:rsidR="00E751A4" w:rsidRPr="007816BD">
        <w:rPr>
          <w:rFonts w:ascii="Times New Roman" w:hAnsi="Times New Roman" w:cs="Times New Roman"/>
          <w:bCs/>
          <w:iCs/>
          <w:color w:val="1F3864" w:themeColor="accent1" w:themeShade="80"/>
          <w:sz w:val="24"/>
          <w:szCs w:val="24"/>
          <w:lang w:val="en-US"/>
        </w:rPr>
        <w:t xml:space="preserve"> </w:t>
      </w:r>
      <w:r w:rsidR="00E751A4" w:rsidRPr="007816BD">
        <w:rPr>
          <w:rFonts w:ascii="Times New Roman" w:hAnsi="Times New Roman" w:cs="Times New Roman"/>
          <w:bCs/>
          <w:iCs/>
          <w:color w:val="1F3864" w:themeColor="accent1" w:themeShade="80"/>
          <w:sz w:val="24"/>
          <w:szCs w:val="24"/>
          <w:lang w:val="en-US"/>
        </w:rPr>
        <w:fldChar w:fldCharType="begin" w:fldLock="1"/>
      </w:r>
      <w:r w:rsidR="00E751A4"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{"citationItems":[{"id":"ITEM-1","itemData":{"author":[{"dropping-particle":"","family":"Horne","given":"James C.Van","non-dropping-particle":"","parse-names":false,"suffix":""},{"dropping-particle":"","family":"Wachowicz","given":"John M.","non-dropping-particle":"","parse-names":false,"suffix":""}],"id":"ITEM-1","issued":{"date-parts":[["1998"]]},"publisher":"Salemba Empat","publisher-place":"Jakarta","title":"Prinsip-prinsip Manajemen Keuangan","type":"book"},"uris":["http://www.mendeley.com/documents/?uuid=395ca4c0-5cae-4789-a41f-c8679f9ac6c8"]}],"mendeley":{"formattedCitation":"(Horne &amp; Wachowicz, 1998)","manualFormatting":"Horne &amp; Wachowicz, (1998)","plainTextFormattedCitation":"(Horne &amp; Wachowicz, 1998)","previouslyFormattedCitation":"(Horne &amp; Wachowicz, 1998)"},"properties":{"noteIndex":0},"schema":"https://github.com/citation-style-language/schema/raw/master/csl-citation.json"}</w:instrText>
      </w:r>
      <w:r w:rsidR="00E751A4" w:rsidRPr="007816BD">
        <w:rPr>
          <w:rFonts w:ascii="Times New Roman" w:hAnsi="Times New Roman" w:cs="Times New Roman"/>
          <w:bCs/>
          <w:iCs/>
          <w:color w:val="1F3864" w:themeColor="accent1" w:themeShade="80"/>
          <w:sz w:val="24"/>
          <w:szCs w:val="24"/>
          <w:lang w:val="en-US"/>
        </w:rPr>
        <w:fldChar w:fldCharType="separate"/>
      </w:r>
      <w:r w:rsidR="00E751A4" w:rsidRPr="007816BD">
        <w:rPr>
          <w:rFonts w:ascii="Times New Roman" w:hAnsi="Times New Roman" w:cs="Times New Roman"/>
          <w:bCs/>
          <w:iCs/>
          <w:noProof/>
          <w:color w:val="1F3864" w:themeColor="accent1" w:themeShade="80"/>
          <w:sz w:val="24"/>
          <w:szCs w:val="24"/>
          <w:lang w:val="en-US"/>
        </w:rPr>
        <w:t>Horne &amp; Wachowicz, (1998)</w:t>
      </w:r>
      <w:r w:rsidR="00E751A4" w:rsidRPr="007816BD">
        <w:rPr>
          <w:rFonts w:ascii="Times New Roman" w:hAnsi="Times New Roman" w:cs="Times New Roman"/>
          <w:bCs/>
          <w:iCs/>
          <w:color w:val="1F3864" w:themeColor="accent1" w:themeShade="80"/>
          <w:sz w:val="24"/>
          <w:szCs w:val="24"/>
          <w:lang w:val="en-US"/>
        </w:rPr>
        <w:fldChar w:fldCharType="end"/>
      </w:r>
      <w:r w:rsidR="00E751A4" w:rsidRPr="007816BD">
        <w:rPr>
          <w:rFonts w:ascii="Times New Roman" w:hAnsi="Times New Roman" w:cs="Times New Roman"/>
          <w:bCs/>
          <w:iCs/>
          <w:color w:val="1F3864" w:themeColor="accent1" w:themeShade="80"/>
          <w:sz w:val="24"/>
          <w:szCs w:val="24"/>
          <w:lang w:val="en-US"/>
        </w:rPr>
        <w:t xml:space="preserve">. </w:t>
      </w:r>
      <w:r w:rsidR="00E751A4" w:rsidRPr="007816BD">
        <w:rPr>
          <w:rFonts w:ascii="Times New Roman" w:hAnsi="Times New Roman" w:cs="Times New Roman"/>
          <w:bCs/>
          <w:iCs/>
          <w:color w:val="1F3864" w:themeColor="accent1" w:themeShade="80"/>
          <w:sz w:val="24"/>
          <w:szCs w:val="24"/>
        </w:rPr>
        <w:t>Struktur modal merupakan sebuah pendanaan yang ditentukan perusahaan untuk diambil tindakan mengambil pendanaan hutang atau akan mengambil tindakan dengan menggunakan modal sendiri. Penjelasan terkait teori struktur modal adalah pengaruh perubahan struktur modal pada nilai perusahaan melalui asumsi.</w:t>
      </w:r>
      <w:r w:rsidR="00E751A4" w:rsidRPr="007816BD">
        <w:rPr>
          <w:rFonts w:ascii="Times New Roman" w:hAnsi="Times New Roman" w:cs="Times New Roman"/>
          <w:bCs/>
          <w:iCs/>
          <w:color w:val="1F3864" w:themeColor="accent1" w:themeShade="80"/>
          <w:sz w:val="24"/>
          <w:szCs w:val="24"/>
          <w:lang w:val="en-US"/>
        </w:rPr>
        <w:t xml:space="preserve"> </w:t>
      </w:r>
      <w:r w:rsidR="00E751A4" w:rsidRPr="007816BD">
        <w:rPr>
          <w:rFonts w:ascii="Times New Roman" w:hAnsi="Times New Roman" w:cs="Times New Roman"/>
          <w:bCs/>
          <w:iCs/>
          <w:color w:val="1F3864" w:themeColor="accent1" w:themeShade="80"/>
          <w:sz w:val="24"/>
          <w:szCs w:val="24"/>
        </w:rPr>
        <w:t>Struktur modal sangat berpengaruh positif pada profitabilitas hal itu sesuai dengan teori agensi, utang dapat difungsikan untuk pembiayaan agensi hal tersebut supaya laba yang di dapatkan perusahaan menambah</w:t>
      </w:r>
      <w:r w:rsidR="00E751A4" w:rsidRPr="007816BD">
        <w:rPr>
          <w:rFonts w:ascii="Times New Roman" w:hAnsi="Times New Roman" w:cs="Times New Roman"/>
          <w:bCs/>
          <w:iCs/>
          <w:color w:val="1F3864" w:themeColor="accent1" w:themeShade="80"/>
          <w:sz w:val="24"/>
          <w:szCs w:val="24"/>
          <w:lang w:val="en-US"/>
        </w:rPr>
        <w:t xml:space="preserve"> </w:t>
      </w:r>
      <w:r w:rsidR="00E751A4" w:rsidRPr="007816BD">
        <w:rPr>
          <w:rFonts w:ascii="Times New Roman" w:hAnsi="Times New Roman" w:cs="Times New Roman"/>
          <w:bCs/>
          <w:iCs/>
          <w:color w:val="1F3864" w:themeColor="accent1" w:themeShade="80"/>
          <w:sz w:val="24"/>
          <w:szCs w:val="24"/>
          <w:lang w:val="en-US"/>
        </w:rPr>
        <w:fldChar w:fldCharType="begin" w:fldLock="1"/>
      </w:r>
      <w:r w:rsidR="00E751A4"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{"citationItems":[{"id":"ITEM-1","itemData":{"author":[{"dropping-particle":"","family":"Brigham","given":"Eugene F.","non-dropping-particle":"","parse-names":false,"suffix":""},{"dropping-particle":"","family":"Houston","given":"Joel F.","non-dropping-particle":"","parse-names":false,"suffix":""}],"edition":"2","id":"ITEM-1","issued":{"date-parts":[["2011"]]},"publisher":"Salemba Empat","publisher-place":"Jakarta","title":"Dasar-Dasar Manajemen Keuangan","type":"book"},"uris":["http://www.mendeley.com/documents/?uuid=a30fd77d-4e76-4a89-af4d-434759ef77ca"]}],"mendeley":{"formattedCitation":"(Brigham &amp; Houston, 2011)","manualFormatting":"Brigham &amp; Houston, (2011)","plainTextFormattedCitation":"(Brigham &amp; Houston, 2011)","previouslyFormattedCitation":"(Brigham &amp; Houston, 2011)"},"properties":{"noteIndex":0},"schema":"https://github.com/citation-style-language/schema/raw/master/csl-citation.json"}</w:instrText>
      </w:r>
      <w:r w:rsidR="00E751A4" w:rsidRPr="007816BD">
        <w:rPr>
          <w:rFonts w:ascii="Times New Roman" w:hAnsi="Times New Roman" w:cs="Times New Roman"/>
          <w:bCs/>
          <w:iCs/>
          <w:color w:val="1F3864" w:themeColor="accent1" w:themeShade="80"/>
          <w:sz w:val="24"/>
          <w:szCs w:val="24"/>
          <w:lang w:val="en-US"/>
        </w:rPr>
        <w:fldChar w:fldCharType="separate"/>
      </w:r>
      <w:r w:rsidR="00E751A4" w:rsidRPr="007816BD">
        <w:rPr>
          <w:rFonts w:ascii="Times New Roman" w:hAnsi="Times New Roman" w:cs="Times New Roman"/>
          <w:bCs/>
          <w:iCs/>
          <w:noProof/>
          <w:color w:val="1F3864" w:themeColor="accent1" w:themeShade="80"/>
          <w:sz w:val="24"/>
          <w:szCs w:val="24"/>
          <w:lang w:val="en-US"/>
        </w:rPr>
        <w:t>Brigham &amp; Houston, (2011)</w:t>
      </w:r>
      <w:r w:rsidR="00E751A4" w:rsidRPr="007816BD">
        <w:rPr>
          <w:rFonts w:ascii="Times New Roman" w:hAnsi="Times New Roman" w:cs="Times New Roman"/>
          <w:bCs/>
          <w:iCs/>
          <w:color w:val="1F3864" w:themeColor="accent1" w:themeShade="80"/>
          <w:sz w:val="24"/>
          <w:szCs w:val="24"/>
          <w:lang w:val="en-US"/>
        </w:rPr>
        <w:fldChar w:fldCharType="end"/>
      </w:r>
      <w:r w:rsidR="00E751A4" w:rsidRPr="007816BD">
        <w:rPr>
          <w:rFonts w:ascii="Times New Roman" w:hAnsi="Times New Roman" w:cs="Times New Roman"/>
          <w:bCs/>
          <w:iCs/>
          <w:color w:val="1F3864" w:themeColor="accent1" w:themeShade="80"/>
          <w:sz w:val="24"/>
          <w:szCs w:val="24"/>
          <w:lang w:val="en-US"/>
        </w:rPr>
        <w:t>.</w:t>
      </w:r>
    </w:p>
    <w:p w14:paraId="0D9884B0" w14:textId="77777777" w:rsidR="00E751A4" w:rsidRPr="007816BD" w:rsidRDefault="00E751A4" w:rsidP="00396239">
      <w:pPr>
        <w:spacing w:after="0" w:line="240" w:lineRule="auto"/>
        <w:ind w:firstLine="567"/>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rPr>
        <w:t xml:space="preserve">Secara teori </w:t>
      </w:r>
      <w:r w:rsidRPr="007816BD">
        <w:rPr>
          <w:rFonts w:ascii="Times New Roman" w:hAnsi="Times New Roman" w:cs="Times New Roman"/>
          <w:bCs/>
          <w:i/>
          <w:iCs/>
          <w:color w:val="1F3864" w:themeColor="accent1" w:themeShade="80"/>
          <w:sz w:val="24"/>
          <w:szCs w:val="24"/>
        </w:rPr>
        <w:t>trade off</w:t>
      </w:r>
      <w:r w:rsidRPr="007816BD">
        <w:rPr>
          <w:rFonts w:ascii="Times New Roman" w:hAnsi="Times New Roman" w:cs="Times New Roman"/>
          <w:bCs/>
          <w:iCs/>
          <w:color w:val="1F3864" w:themeColor="accent1" w:themeShade="80"/>
          <w:sz w:val="24"/>
          <w:szCs w:val="24"/>
        </w:rPr>
        <w:t xml:space="preserve">, jika perusahaan menggunakan hutang dalam struktur modalnya yang terjadi terdapat tingginya resiko dalam keuangannya. Resiko yang dimaksud adalah resiko utang yang tidak terbayar. Jika tidak perusahaan tidak membayarkan hutang, yang terjadi pemilik saham tidak akan mendapatkan diatas modal yang diatanamkannya. Selain itu, perusahaan dengan tingkat utang yang tinggi dikhawatirkan tidak mampu memberikan tingkat return investasi yang tinggi kepada investor, karena perusahaan akan lebih mengutamakan pembayaran utang daripada dividen. Menurut </w:t>
      </w:r>
      <w:r w:rsidRPr="007816BD">
        <w:rPr>
          <w:rFonts w:ascii="Times New Roman" w:hAnsi="Times New Roman" w:cs="Times New Roman"/>
          <w:bCs/>
          <w:iCs/>
          <w:color w:val="1F3864" w:themeColor="accent1" w:themeShade="80"/>
          <w:sz w:val="24"/>
          <w:szCs w:val="24"/>
        </w:rPr>
        <w:lastRenderedPageBreak/>
        <w:t xml:space="preserve">teori </w:t>
      </w:r>
      <w:r w:rsidRPr="007816BD">
        <w:rPr>
          <w:rFonts w:ascii="Times New Roman" w:hAnsi="Times New Roman" w:cs="Times New Roman"/>
          <w:bCs/>
          <w:i/>
          <w:iCs/>
          <w:color w:val="1F3864" w:themeColor="accent1" w:themeShade="80"/>
          <w:sz w:val="24"/>
          <w:szCs w:val="24"/>
        </w:rPr>
        <w:t>trade off</w:t>
      </w:r>
      <w:r w:rsidRPr="007816BD">
        <w:rPr>
          <w:rFonts w:ascii="Times New Roman" w:hAnsi="Times New Roman" w:cs="Times New Roman"/>
          <w:bCs/>
          <w:iCs/>
          <w:color w:val="1F3864" w:themeColor="accent1" w:themeShade="80"/>
          <w:sz w:val="24"/>
          <w:szCs w:val="24"/>
        </w:rPr>
        <w:t xml:space="preserve"> dalam pembayaran hutang akan lebih diutamakan karena dalam pembayaran hutang itu bisa membantu pembayaran pajak yang harus dibayarkan.</w:t>
      </w:r>
      <w:r w:rsidRPr="007816BD">
        <w:rPr>
          <w:rFonts w:ascii="Times New Roman" w:hAnsi="Times New Roman" w:cs="Times New Roman"/>
          <w:bCs/>
          <w:iCs/>
          <w:color w:val="1F3864" w:themeColor="accent1" w:themeShade="80"/>
          <w:sz w:val="24"/>
          <w:szCs w:val="24"/>
          <w:lang w:val="en-US"/>
        </w:rPr>
        <w:t xml:space="preserve"> Hal ini didukung dengan penelitianyang sudah dilaksanakan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{"citationItems":[{"id":"ITEM-1","itemData":{"author":[{"dropping-particle":"","family":"Hariati","given":"Rina","non-dropping-particle":"","parse-names":false,"suffix":""}],"container-title":"perbanas","id":"ITEM-1","issued":{"date-parts":[["2017"]]},"publisher":"Sekolah Tinggi Ilmu Ekonomi Perbanas Surabaya","title":"PENGARUH UKURAN PERUSAHAAN, STRUKTUR MODAL, DAN PERTUMBUHAN LABA TERHADAP EARNINGS RESPONSE COEFFICIENT","type":"thesis"},"uris":["http://www.mendeley.com/documents/?uuid=93c7ba58-5e3b-4d1f-b870-5136f5981366"]}],"mendeley":{"formattedCitation":"(Hariati, 2017)","manualFormatting":"Hariati, (2017)","plainTextFormattedCitation":"(Hariati, 2017)","previouslyFormattedCitation":"(Hariati, 2017)"},"properties":{"noteIndex":0},"schema":"https://github.com/citation-style-language/schema/raw/master/csl-citation.json"}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Hariati, (2017)</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mengatakan strukrut modal berpengaruh negaiv terhadap </w:t>
      </w:r>
      <w:r w:rsidRPr="007816BD">
        <w:rPr>
          <w:rFonts w:ascii="Times New Roman" w:hAnsi="Times New Roman" w:cs="Times New Roman"/>
          <w:bCs/>
          <w:i/>
          <w:iCs/>
          <w:color w:val="1F3864" w:themeColor="accent1" w:themeShade="80"/>
          <w:sz w:val="24"/>
          <w:szCs w:val="24"/>
          <w:lang w:val="en-US"/>
        </w:rPr>
        <w:t>earnings response coefficient</w:t>
      </w:r>
      <w:r w:rsidRPr="007816BD">
        <w:rPr>
          <w:rFonts w:ascii="Times New Roman" w:hAnsi="Times New Roman" w:cs="Times New Roman"/>
          <w:bCs/>
          <w:iCs/>
          <w:color w:val="1F3864" w:themeColor="accent1" w:themeShade="80"/>
          <w:sz w:val="24"/>
          <w:szCs w:val="24"/>
          <w:lang w:val="en-US"/>
        </w:rPr>
        <w:t xml:space="preserve"> namun bertolak belakang dengan penelitian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{"citationItems":[{"id":"ITEM-1","itemData":{"author":[{"dropping-particle":"","family":"Saraswati","given":"Dewi","non-dropping-particle":"","parse-names":false,"suffix":""}],"id":"ITEM-1","issued":{"date-parts":[["2017"]]},"publisher":"Universitas Katolik Soegijapranata Semarang","title":"Pengaruh Leverage, Risiko Sistematik, Pertumbuhan Penjualan, Kesempatan Bertumbuh, Persistensi Laba, Ukuran Perusahaan, dan Likuiditas Terhadap Earnings Response Coefficient (ERC)","type":"thesis"},"uris":["http://www.mendeley.com/documents/?uuid=b26f7132-a5d3-4d9c-bb73-4698405b8a91"]}],"mendeley":{"formattedCitation":"(D. Saraswati, 2017)","manualFormatting":"Saraswati, (2017)","plainTextFormattedCitation":"(D. Saraswati, 2017)","previouslyFormattedCitation":"(D. Saraswati, 2017)"},"properties":{"noteIndex":0},"schema":"https://github.com/citation-style-language/schema/raw/master/csl-citation.json"}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Saraswati, (2017)</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yang mengatakan struktur modal berpenagruh positif terhadap </w:t>
      </w:r>
      <w:r w:rsidRPr="007816BD">
        <w:rPr>
          <w:rFonts w:ascii="Times New Roman" w:hAnsi="Times New Roman" w:cs="Times New Roman"/>
          <w:bCs/>
          <w:i/>
          <w:iCs/>
          <w:color w:val="1F3864" w:themeColor="accent1" w:themeShade="80"/>
          <w:sz w:val="24"/>
          <w:szCs w:val="24"/>
          <w:lang w:val="en-US"/>
        </w:rPr>
        <w:t>earnings response coefficient</w:t>
      </w:r>
      <w:r w:rsidRPr="007816BD">
        <w:rPr>
          <w:rFonts w:ascii="Times New Roman" w:hAnsi="Times New Roman" w:cs="Times New Roman"/>
          <w:bCs/>
          <w:iCs/>
          <w:color w:val="1F3864" w:themeColor="accent1" w:themeShade="80"/>
          <w:sz w:val="24"/>
          <w:szCs w:val="24"/>
          <w:lang w:val="en-US"/>
        </w:rPr>
        <w:t xml:space="preserve">. Maka dengan hal itu peneliti akan menggunakan hipotesis terkait struktur modal berpengaruh positif terhadap </w:t>
      </w:r>
      <w:r w:rsidRPr="007816BD">
        <w:rPr>
          <w:rFonts w:ascii="Times New Roman" w:hAnsi="Times New Roman" w:cs="Times New Roman"/>
          <w:bCs/>
          <w:i/>
          <w:iCs/>
          <w:color w:val="1F3864" w:themeColor="accent1" w:themeShade="80"/>
          <w:sz w:val="24"/>
          <w:szCs w:val="24"/>
          <w:lang w:val="en-US"/>
        </w:rPr>
        <w:t>earnings response coefficient</w:t>
      </w:r>
      <w:r w:rsidRPr="007816BD">
        <w:rPr>
          <w:rFonts w:ascii="Times New Roman" w:hAnsi="Times New Roman" w:cs="Times New Roman"/>
          <w:bCs/>
          <w:iCs/>
          <w:color w:val="1F3864" w:themeColor="accent1" w:themeShade="80"/>
          <w:sz w:val="24"/>
          <w:szCs w:val="24"/>
          <w:lang w:val="en-US"/>
        </w:rPr>
        <w:t>.</w:t>
      </w:r>
    </w:p>
    <w:p w14:paraId="1ACE4BAE" w14:textId="59B41918" w:rsidR="00E72881" w:rsidRPr="007816BD" w:rsidRDefault="00E72881" w:rsidP="00E72881">
      <w:pPr>
        <w:spacing w:after="0" w:line="240" w:lineRule="auto"/>
        <w:jc w:val="both"/>
        <w:rPr>
          <w:rFonts w:ascii="Times New Roman" w:hAnsi="Times New Roman" w:cs="Times New Roman"/>
          <w:i/>
          <w:color w:val="1F3864" w:themeColor="accent1" w:themeShade="80"/>
          <w:sz w:val="24"/>
          <w:szCs w:val="24"/>
          <w:lang w:val="en-US"/>
        </w:rPr>
      </w:pPr>
      <w:r w:rsidRPr="007816BD">
        <w:rPr>
          <w:rFonts w:ascii="Times New Roman" w:hAnsi="Times New Roman" w:cs="Times New Roman"/>
          <w:color w:val="1F3864" w:themeColor="accent1" w:themeShade="80"/>
          <w:sz w:val="24"/>
          <w:szCs w:val="24"/>
          <w:lang w:val="en-US"/>
        </w:rPr>
        <w:t xml:space="preserve">H3 : </w:t>
      </w:r>
      <w:r w:rsidR="00AD477D" w:rsidRPr="007816BD">
        <w:rPr>
          <w:rFonts w:ascii="Times New Roman" w:hAnsi="Times New Roman" w:cs="Times New Roman"/>
          <w:color w:val="1F3864" w:themeColor="accent1" w:themeShade="80"/>
          <w:sz w:val="24"/>
          <w:szCs w:val="24"/>
          <w:lang w:val="en-US"/>
        </w:rPr>
        <w:t>Struktur</w:t>
      </w:r>
      <w:r w:rsidRPr="007816BD">
        <w:rPr>
          <w:rFonts w:ascii="Times New Roman" w:hAnsi="Times New Roman" w:cs="Times New Roman"/>
          <w:color w:val="1F3864" w:themeColor="accent1" w:themeShade="80"/>
          <w:sz w:val="24"/>
          <w:szCs w:val="24"/>
          <w:lang w:val="en-US"/>
        </w:rPr>
        <w:t xml:space="preserve"> modal berpengaruh negative terhadap </w:t>
      </w:r>
      <w:r w:rsidRPr="007816BD">
        <w:rPr>
          <w:rFonts w:ascii="Times New Roman" w:hAnsi="Times New Roman" w:cs="Times New Roman"/>
          <w:i/>
          <w:color w:val="1F3864" w:themeColor="accent1" w:themeShade="80"/>
          <w:sz w:val="24"/>
          <w:szCs w:val="24"/>
          <w:lang w:val="en-US"/>
        </w:rPr>
        <w:t>earnings response coefficient</w:t>
      </w:r>
    </w:p>
    <w:p w14:paraId="21B60481" w14:textId="339E22EC" w:rsidR="00E72881" w:rsidRPr="007816BD" w:rsidRDefault="00E72881" w:rsidP="00E72881">
      <w:pPr>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 xml:space="preserve">Ukuran Perusahaan dan </w:t>
      </w:r>
      <w:r w:rsidRPr="007816BD">
        <w:rPr>
          <w:rFonts w:ascii="Times New Roman" w:hAnsi="Times New Roman" w:cs="Times New Roman"/>
          <w:b/>
          <w:i/>
          <w:color w:val="1F3864" w:themeColor="accent1" w:themeShade="80"/>
          <w:sz w:val="24"/>
          <w:szCs w:val="24"/>
          <w:lang w:val="en-US"/>
        </w:rPr>
        <w:t>Earnings Response Coefficient</w:t>
      </w:r>
    </w:p>
    <w:p w14:paraId="093169B7" w14:textId="77777777" w:rsidR="00E751A4" w:rsidRPr="007816BD" w:rsidRDefault="00E751A4" w:rsidP="00396239">
      <w:pPr>
        <w:spacing w:after="0" w:line="240" w:lineRule="auto"/>
        <w:ind w:firstLine="567"/>
        <w:jc w:val="both"/>
        <w:rPr>
          <w:rFonts w:ascii="Times New Roman" w:hAnsi="Times New Roman" w:cs="Times New Roman"/>
          <w:bCs/>
          <w:iCs/>
          <w:color w:val="1F3864" w:themeColor="accent1" w:themeShade="80"/>
          <w:sz w:val="24"/>
          <w:szCs w:val="24"/>
        </w:rPr>
      </w:pPr>
      <w:r w:rsidRPr="007816BD">
        <w:rPr>
          <w:rFonts w:ascii="Times New Roman" w:hAnsi="Times New Roman" w:cs="Times New Roman"/>
          <w:bCs/>
          <w:iCs/>
          <w:color w:val="1F3864" w:themeColor="accent1" w:themeShade="80"/>
          <w:sz w:val="24"/>
          <w:szCs w:val="24"/>
          <w:lang w:val="en-US"/>
        </w:rPr>
        <w:t>U</w:t>
      </w:r>
      <w:r w:rsidRPr="007816BD">
        <w:rPr>
          <w:rFonts w:ascii="Times New Roman" w:hAnsi="Times New Roman" w:cs="Times New Roman"/>
          <w:bCs/>
          <w:iCs/>
          <w:color w:val="1F3864" w:themeColor="accent1" w:themeShade="80"/>
          <w:sz w:val="24"/>
          <w:szCs w:val="24"/>
        </w:rPr>
        <w:t>kuran perusahaan merupakan perusahaan yang menunjukan total asset, jumlah laba yang didapatkan, total penualan, beban pajak dan yang lainnya. Secara umum ukuran perusahaan dapat diartikan tentang kecil besarnya objek</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{"citationItems":[{"id":"ITEM-1","itemData":{"author":[{"dropping-particle":"","family":"Brigham","given":"Eugene F.","non-dropping-particle":"","parse-names":false,"suffix":""},{"dropping-particle":"","family":"Houston","given":"Joel F.","non-dropping-particle":"","parse-names":false,"suffix":""}],"edition":"2","id":"ITEM-1","issued":{"date-parts":[["2011"]]},"publisher":"Salemba Empat","publisher-place":"Jakarta","title":"Dasar-Dasar Manajemen Keuangan","type":"book"},"uris":["http://www.mendeley.com/documents/?uuid=a30fd77d-4e76-4a89-af4d-434759ef77ca"]}],"mendeley":{"formattedCitation":"(Brigham &amp; Houston, 2011)","manualFormatting":"Brigham &amp; Houston, (2011)","plainTextFormattedCitation":"(Brigham &amp; Houston, 2011)","previouslyFormattedCitation":"(Brigham &amp; Houston, 2011)"},"properties":{"noteIndex":0},"schema":"https://github.com/citation-style-language/schema/raw/master/csl-citation.json"}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Brigham &amp; Houston, (2011)</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rPr>
        <w:t>Secara teori agensi Prinsipal sudah memberikan kepercayaan yang dijalankan oleh agen atau manager untuk menjalan tugas dari prinsipal. Prinsipal sendiri telah memberikan dana kepada agen yang dikelola oleh manajemen perusahaan untuk nantinya berbagi profit.</w:t>
      </w:r>
      <w:r w:rsidRPr="007816BD">
        <w:rPr>
          <w:rFonts w:ascii="Times New Roman" w:hAnsi="Times New Roman" w:cs="Times New Roman"/>
          <w:b/>
          <w:bCs/>
          <w:iCs/>
          <w:color w:val="1F3864" w:themeColor="accent1" w:themeShade="80"/>
          <w:sz w:val="24"/>
          <w:szCs w:val="24"/>
        </w:rPr>
        <w:t xml:space="preserve"> </w:t>
      </w:r>
      <w:r w:rsidRPr="007816BD">
        <w:rPr>
          <w:rFonts w:ascii="Times New Roman" w:hAnsi="Times New Roman" w:cs="Times New Roman"/>
          <w:bCs/>
          <w:iCs/>
          <w:color w:val="1F3864" w:themeColor="accent1" w:themeShade="80"/>
          <w:sz w:val="24"/>
          <w:szCs w:val="24"/>
        </w:rPr>
        <w:t>Perusahaan dengan aset yang besar maka penggunaan sumber daya yang ada bisa digunakan secara maksimal dan efisien untuk memperoleh keuntungan usaha yang maksimal dan perusahaan dengan aset yang kecil tentu akan menghasilkan keuntungan sesuai dengan aset yang relatif kecil.</w:t>
      </w:r>
    </w:p>
    <w:p w14:paraId="47B14AF3" w14:textId="77777777" w:rsidR="00E751A4" w:rsidRPr="007816BD" w:rsidRDefault="00E751A4" w:rsidP="00396239">
      <w:pPr>
        <w:spacing w:after="0" w:line="240" w:lineRule="auto"/>
        <w:ind w:firstLine="567"/>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rPr>
        <w:t>Secara teori sinyal</w:t>
      </w:r>
      <w:r w:rsidRPr="007816BD">
        <w:rPr>
          <w:rFonts w:ascii="Times New Roman" w:hAnsi="Times New Roman" w:cs="Times New Roman"/>
          <w:b/>
          <w:bCs/>
          <w:i/>
          <w:iCs/>
          <w:color w:val="1F3864" w:themeColor="accent1" w:themeShade="80"/>
          <w:sz w:val="24"/>
          <w:szCs w:val="24"/>
        </w:rPr>
        <w:t xml:space="preserve"> </w:t>
      </w:r>
      <w:r w:rsidRPr="007816BD">
        <w:rPr>
          <w:rFonts w:ascii="Times New Roman" w:hAnsi="Times New Roman" w:cs="Times New Roman"/>
          <w:bCs/>
          <w:iCs/>
          <w:color w:val="1F3864" w:themeColor="accent1" w:themeShade="80"/>
          <w:sz w:val="24"/>
          <w:szCs w:val="24"/>
        </w:rPr>
        <w:t>dalam pengambilan keputusan perlunya informasi sebagai bahan pertimbangan.</w:t>
      </w:r>
      <w:r w:rsidRPr="007816BD">
        <w:rPr>
          <w:rFonts w:ascii="Times New Roman" w:hAnsi="Times New Roman" w:cs="Times New Roman"/>
          <w:b/>
          <w:bCs/>
          <w:i/>
          <w:iCs/>
          <w:color w:val="1F3864" w:themeColor="accent1" w:themeShade="80"/>
          <w:sz w:val="24"/>
          <w:szCs w:val="24"/>
        </w:rPr>
        <w:t xml:space="preserve"> </w:t>
      </w:r>
      <w:r w:rsidRPr="007816BD">
        <w:rPr>
          <w:rFonts w:ascii="Times New Roman" w:hAnsi="Times New Roman" w:cs="Times New Roman"/>
          <w:bCs/>
          <w:iCs/>
          <w:color w:val="1F3864" w:themeColor="accent1" w:themeShade="80"/>
          <w:sz w:val="24"/>
          <w:szCs w:val="24"/>
        </w:rPr>
        <w:t xml:space="preserve">Ukuran perusahaan merupakan besar kecilnya perusahaan yang dilihat melalui aktiva yang dimilik dalam perusahaan. semakin besar ukuran perusahaan, jadi perusahaan besar terlihat mempunyai informasi yang lebih daripda perusahaan yang kecil, yang konsekuensinya semakin informatif harga saham maka semakin kecil muatan informasi </w:t>
      </w:r>
      <w:r w:rsidRPr="007816BD">
        <w:rPr>
          <w:rFonts w:ascii="Times New Roman" w:hAnsi="Times New Roman" w:cs="Times New Roman"/>
          <w:bCs/>
          <w:i/>
          <w:iCs/>
          <w:color w:val="1F3864" w:themeColor="accent1" w:themeShade="80"/>
          <w:sz w:val="24"/>
          <w:szCs w:val="24"/>
        </w:rPr>
        <w:t>current earning</w:t>
      </w:r>
      <w:r w:rsidRPr="007816BD">
        <w:rPr>
          <w:rFonts w:ascii="Times New Roman" w:hAnsi="Times New Roman" w:cs="Times New Roman"/>
          <w:bCs/>
          <w:iCs/>
          <w:color w:val="1F3864" w:themeColor="accent1" w:themeShade="80"/>
          <w:sz w:val="24"/>
          <w:szCs w:val="24"/>
        </w:rPr>
        <w:t xml:space="preserve">, semakin tingginya informasi semakin tinggi pula </w:t>
      </w:r>
      <w:r w:rsidRPr="007816BD">
        <w:rPr>
          <w:rFonts w:ascii="Times New Roman" w:hAnsi="Times New Roman" w:cs="Times New Roman"/>
          <w:bCs/>
          <w:i/>
          <w:iCs/>
          <w:color w:val="1F3864" w:themeColor="accent1" w:themeShade="80"/>
          <w:sz w:val="24"/>
          <w:szCs w:val="24"/>
        </w:rPr>
        <w:t>earning response coefficient</w:t>
      </w:r>
      <w:r w:rsidRPr="007816BD">
        <w:rPr>
          <w:rFonts w:ascii="Times New Roman" w:hAnsi="Times New Roman" w:cs="Times New Roman"/>
          <w:bCs/>
          <w:iCs/>
          <w:color w:val="1F3864" w:themeColor="accent1" w:themeShade="80"/>
          <w:sz w:val="24"/>
          <w:szCs w:val="24"/>
        </w:rPr>
        <w:t>.</w:t>
      </w:r>
      <w:r w:rsidRPr="007816BD">
        <w:rPr>
          <w:rFonts w:ascii="Times New Roman" w:hAnsi="Times New Roman" w:cs="Times New Roman"/>
          <w:bCs/>
          <w:iCs/>
          <w:color w:val="1F3864" w:themeColor="accent1" w:themeShade="80"/>
          <w:sz w:val="24"/>
          <w:szCs w:val="24"/>
          <w:lang w:val="en-US"/>
        </w:rPr>
        <w:t xml:space="preserve"> Hal itu didukung dengan penelitian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Saraswati","given":"Nadilla","non-dropping-particle":"","parse-names":false,"suffix":""}],"container-title":"perbanas","id":"ITEM-1","issue":"2","issued":{"date-parts":[["2018"]]},"title":"ANALISIS FAKTOR-FAKTOR YANG MEMPENGARUHI KOEFISIEN RESPON LABA","type":"article-journal","volume":"3"},"uris":["http://www.mendeley.com/documents/?uuid=5099d1c2-bf8e-404f-a1cb-3bbf0bd2c4c6"]}],"mendeley":{"formattedCitation":"(N. Saraswati, 2018)","manualFormatting":"N. Saraswati, (2018)","plainTextFormattedCitation":"(N. Saraswati, 2018)","previouslyFormattedCitation":"(N. Saraswati, 2018)"},"properties":{"noteIndex":0},"schema":"https://github.com/citation-style-language/schema/raw/master/csl-citation.json"}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N. Saraswati, (2018)</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menatakan ukuran perusahaan brprngaruh positif terhadap </w:t>
      </w:r>
      <w:r w:rsidRPr="007816BD">
        <w:rPr>
          <w:rFonts w:ascii="Times New Roman" w:hAnsi="Times New Roman" w:cs="Times New Roman"/>
          <w:bCs/>
          <w:i/>
          <w:iCs/>
          <w:color w:val="1F3864" w:themeColor="accent1" w:themeShade="80"/>
          <w:sz w:val="24"/>
          <w:szCs w:val="24"/>
          <w:lang w:val="en-US"/>
        </w:rPr>
        <w:t>earning response coefficient</w:t>
      </w:r>
      <w:r w:rsidRPr="007816BD">
        <w:rPr>
          <w:rFonts w:ascii="Times New Roman" w:hAnsi="Times New Roman" w:cs="Times New Roman"/>
          <w:bCs/>
          <w:iCs/>
          <w:color w:val="1F3864" w:themeColor="accent1" w:themeShade="80"/>
          <w:sz w:val="24"/>
          <w:szCs w:val="24"/>
          <w:lang w:val="en-US"/>
        </w:rPr>
        <w:t xml:space="preserve"> bertolkan dengan penelitian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{"citationItems":[{"id":"ITEM-1","itemData":{"author":[{"dropping-particle":"","family":"Jati","given":"Nur Amanah","non-dropping-particle":"","parse-names":false,"suffix":""},{"dropping-particle":"","family":"Khairunnisa","given":"","non-dropping-particle":"","parse-names":false,"suffix":""},{"dropping-particle":"","family":"Yudowati","given":"Siska Priyandani","non-dropping-particle":"","parse-names":false,"suffix":""}],"container-title":"e-Proceeding of Management","id":"ITEM-1","issue":"3","issued":{"date-parts":[["2017"]]},"title":"PENGARUH RISIKO SISTEMATIK, PERSISTENSI LABA, DAN UKURAN PERUSAHAAN TERHADAP KOEFISIEN RESPON LABA (Studi pada Perusahaan yang Terdaftar di Indeks Kompas100 Periode 2011-2015)","type":"article-journal","volume":"4"},"uris":["http://www.mendeley.com/documents/?uuid=85636970-64e1-4e65-98ac-c94fde902fb6"]}],"mendeley":{"formattedCitation":"(Jati et al., 2017)","manualFormatting":"Jati et al., (2017)","plainTextFormattedCitation":"(Jati et al., 2017)","previouslyFormattedCitation":"(Jati et al., 2017)"},"properties":{"noteIndex":0},"schema":"https://github.com/citation-style-language/schema/raw/master/csl-citation.json"}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Jati et al., (2017)</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mengatakan ukuran perusahaan berpengaruh negative terhadap </w:t>
      </w:r>
      <w:r w:rsidRPr="007816BD">
        <w:rPr>
          <w:rFonts w:ascii="Times New Roman" w:hAnsi="Times New Roman" w:cs="Times New Roman"/>
          <w:bCs/>
          <w:i/>
          <w:iCs/>
          <w:color w:val="1F3864" w:themeColor="accent1" w:themeShade="80"/>
          <w:sz w:val="24"/>
          <w:szCs w:val="24"/>
          <w:lang w:val="en-US"/>
        </w:rPr>
        <w:t>earning response coefficient.</w:t>
      </w:r>
      <w:r w:rsidRPr="007816BD">
        <w:rPr>
          <w:rFonts w:ascii="Times New Roman" w:hAnsi="Times New Roman" w:cs="Times New Roman"/>
          <w:bCs/>
          <w:iCs/>
          <w:color w:val="1F3864" w:themeColor="accent1" w:themeShade="80"/>
          <w:sz w:val="24"/>
          <w:szCs w:val="24"/>
          <w:lang w:val="en-US"/>
        </w:rPr>
        <w:t xml:space="preserve"> Maka dengan itu peneltian ini akan menggunakan hipotesis ukuran perusahaan brpengaruh positif terhadap </w:t>
      </w:r>
      <w:r w:rsidRPr="007816BD">
        <w:rPr>
          <w:rFonts w:ascii="Times New Roman" w:hAnsi="Times New Roman" w:cs="Times New Roman"/>
          <w:bCs/>
          <w:i/>
          <w:iCs/>
          <w:color w:val="1F3864" w:themeColor="accent1" w:themeShade="80"/>
          <w:sz w:val="24"/>
          <w:szCs w:val="24"/>
          <w:lang w:val="en-US"/>
        </w:rPr>
        <w:t>earning response coefficient</w:t>
      </w:r>
      <w:r w:rsidRPr="007816BD">
        <w:rPr>
          <w:rFonts w:ascii="Times New Roman" w:hAnsi="Times New Roman" w:cs="Times New Roman"/>
          <w:bCs/>
          <w:iCs/>
          <w:color w:val="1F3864" w:themeColor="accent1" w:themeShade="80"/>
          <w:sz w:val="24"/>
          <w:szCs w:val="24"/>
          <w:lang w:val="en-US"/>
        </w:rPr>
        <w:t>.</w:t>
      </w:r>
    </w:p>
    <w:p w14:paraId="7220081C" w14:textId="6D33A214" w:rsidR="00E72881" w:rsidRPr="007816BD" w:rsidRDefault="00E72881" w:rsidP="00AD477D">
      <w:pPr>
        <w:spacing w:after="0" w:line="240" w:lineRule="auto"/>
        <w:jc w:val="both"/>
        <w:rPr>
          <w:rFonts w:ascii="Times New Roman" w:hAnsi="Times New Roman" w:cs="Times New Roman"/>
          <w:bCs/>
          <w:iCs/>
          <w:color w:val="1F3864" w:themeColor="accent1" w:themeShade="80"/>
          <w:sz w:val="24"/>
          <w:szCs w:val="24"/>
        </w:rPr>
      </w:pPr>
      <w:r w:rsidRPr="007816BD">
        <w:rPr>
          <w:rFonts w:ascii="Times New Roman" w:hAnsi="Times New Roman" w:cs="Times New Roman"/>
          <w:color w:val="1F3864" w:themeColor="accent1" w:themeShade="80"/>
          <w:sz w:val="24"/>
          <w:szCs w:val="24"/>
          <w:lang w:val="en-US"/>
        </w:rPr>
        <w:t xml:space="preserve">H4 : </w:t>
      </w:r>
      <w:r w:rsidR="00AD477D" w:rsidRPr="007816BD">
        <w:rPr>
          <w:rFonts w:ascii="Times New Roman" w:hAnsi="Times New Roman" w:cs="Times New Roman"/>
          <w:color w:val="1F3864" w:themeColor="accent1" w:themeShade="80"/>
          <w:sz w:val="24"/>
          <w:szCs w:val="24"/>
          <w:lang w:val="en-US"/>
        </w:rPr>
        <w:t>Ukuran</w:t>
      </w:r>
      <w:r w:rsidRPr="007816BD">
        <w:rPr>
          <w:rFonts w:ascii="Times New Roman" w:hAnsi="Times New Roman" w:cs="Times New Roman"/>
          <w:color w:val="1F3864" w:themeColor="accent1" w:themeShade="80"/>
          <w:sz w:val="24"/>
          <w:szCs w:val="24"/>
          <w:lang w:val="en-US"/>
        </w:rPr>
        <w:t xml:space="preserve"> perusahaan berpengaruh positif terhadap </w:t>
      </w:r>
      <w:r w:rsidRPr="007816BD">
        <w:rPr>
          <w:rFonts w:ascii="Times New Roman" w:hAnsi="Times New Roman" w:cs="Times New Roman"/>
          <w:bCs/>
          <w:i/>
          <w:iCs/>
          <w:color w:val="1F3864" w:themeColor="accent1" w:themeShade="80"/>
          <w:sz w:val="24"/>
          <w:szCs w:val="24"/>
        </w:rPr>
        <w:t>earnings response coefficient</w:t>
      </w:r>
      <w:r w:rsidRPr="007816BD">
        <w:rPr>
          <w:rFonts w:ascii="Times New Roman" w:hAnsi="Times New Roman" w:cs="Times New Roman"/>
          <w:bCs/>
          <w:iCs/>
          <w:color w:val="1F3864" w:themeColor="accent1" w:themeShade="80"/>
          <w:sz w:val="24"/>
          <w:szCs w:val="24"/>
        </w:rPr>
        <w:t xml:space="preserve">  </w:t>
      </w:r>
    </w:p>
    <w:p w14:paraId="49BDDDFA" w14:textId="5A4574CF" w:rsidR="00AD477D" w:rsidRPr="007816BD" w:rsidRDefault="00AD477D" w:rsidP="00AD477D">
      <w:pPr>
        <w:spacing w:after="0" w:line="240" w:lineRule="auto"/>
        <w:jc w:val="both"/>
        <w:rPr>
          <w:rFonts w:ascii="Times New Roman" w:hAnsi="Times New Roman" w:cs="Times New Roman"/>
          <w:b/>
          <w:i/>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 xml:space="preserve">Profitabilitas dan </w:t>
      </w:r>
      <w:r w:rsidRPr="007816BD">
        <w:rPr>
          <w:rFonts w:ascii="Times New Roman" w:hAnsi="Times New Roman" w:cs="Times New Roman"/>
          <w:b/>
          <w:i/>
          <w:color w:val="1F3864" w:themeColor="accent1" w:themeShade="80"/>
          <w:sz w:val="24"/>
          <w:szCs w:val="24"/>
          <w:lang w:val="en-US"/>
        </w:rPr>
        <w:t>Earnings Response Coefficient</w:t>
      </w:r>
    </w:p>
    <w:p w14:paraId="31B8A97E" w14:textId="77777777" w:rsidR="00E751A4" w:rsidRPr="007816BD" w:rsidRDefault="00E751A4" w:rsidP="00396239">
      <w:pPr>
        <w:spacing w:after="0" w:line="240" w:lineRule="auto"/>
        <w:ind w:firstLine="567"/>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rPr>
        <w:t>Profitabilitas merupakan kemampuan pada sebuah perusahaan yang mampu menghasilkan laba dengan periode yang telah ditentukan. Laba seringkali dianggap untuk menilai perusahaan bahwa laba yang baik dan tinggi bisa dikatakan bahwa kinerja perusahaan tersebut sangat baik. Untuk perusahaan umumnya lebih memaslahkan terkait profitabilitas dari pada laba karena laba yang beast belum tentu juga perusahaan itu efiensien kinerjanya. Efisiensi dapat dilihat atau diketahui dengan cara membandingkan laba. Dengan hal tersebut perusahaan jangan saja memperbesarakan laba namun juga meningkatkan profitabilitas</w:t>
      </w:r>
      <w:r w:rsidRPr="007816BD">
        <w:rPr>
          <w:rFonts w:ascii="Times New Roman" w:hAnsi="Times New Roman" w:cs="Times New Roman"/>
          <w:bCs/>
          <w:iCs/>
          <w:color w:val="1F3864" w:themeColor="accent1" w:themeShade="80"/>
          <w:sz w:val="24"/>
          <w:szCs w:val="24"/>
          <w:lang w:val="en-US"/>
        </w:rPr>
        <w:t xml:space="preserve">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{"citationItems":[{"id":"ITEM-1","itemData":{"author":[{"dropping-particle":"","family":"Tunnisa","given":"Fadhilah","non-dropping-particle":"","parse-names":false,"suffix":""}],"id":"ITEM-1","issued":{"date-parts":[["2016"]]},"publisher":"UIN Alauddin Makassar","title":"PENGARUH STRUKTUR MODAL TERHADAP NILAI PERUSAHAAN DENGAN PROFITABILITAS SEBAGAI VARIABEL INTERVENING PADA PERUSAHAAN MANUFAKTUR DI BURSA EFEK INDONESIA","type":"thesis"},"uris":["http://www.mendeley.com/documents/?uuid=6c0f2388-fd68-4d1d-90b2-a1dc943f133d"]}],"mendeley":{"formattedCitation":"(Tunnisa, 2016)","manualFormatting":"Tunnisa, (2016)","plainTextFormattedCitation":"(Tunnisa, 2016)","previouslyFormattedCitation":"(Tunnisa, 2016)"},"properties":{"noteIndex":0},"schema":"https://github.com/citation-style-language/schema/raw/master/csl-citation.json"}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Tunnisa, (2016)</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w:t>
      </w:r>
    </w:p>
    <w:p w14:paraId="7D09684A" w14:textId="1E325B1C" w:rsidR="008D75D5" w:rsidRPr="007816BD" w:rsidRDefault="00E751A4" w:rsidP="00396239">
      <w:pPr>
        <w:spacing w:after="0" w:line="240" w:lineRule="auto"/>
        <w:ind w:firstLine="567"/>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rPr>
        <w:t xml:space="preserve">Dalam Teori sinyal menyatakan tindakan yang dilakukan perusahaan untuk memberikan petunjuk kepada para penanam modal mengenai kinerja manajemen, harapan perusahaan di masa yang akan datang dan informasi bahwa manajemen dapat mewujudkan keinginan para investor. Perusahaan yang memiliki laba tinggi mempunyai prospek bagus dimasa yang akan datang. Laba diyakini sebagai informasi utama yang disajikan dalam laporan keuangan perusahaan. Jika profitabilitas ini dihubungkan dengan </w:t>
      </w:r>
      <w:r w:rsidRPr="007816BD">
        <w:rPr>
          <w:rFonts w:ascii="Times New Roman" w:hAnsi="Times New Roman" w:cs="Times New Roman"/>
          <w:bCs/>
          <w:i/>
          <w:iCs/>
          <w:color w:val="1F3864" w:themeColor="accent1" w:themeShade="80"/>
          <w:sz w:val="24"/>
          <w:szCs w:val="24"/>
        </w:rPr>
        <w:t xml:space="preserve">earnings response coefficient </w:t>
      </w:r>
      <w:r w:rsidRPr="007816BD">
        <w:rPr>
          <w:rFonts w:ascii="Times New Roman" w:hAnsi="Times New Roman" w:cs="Times New Roman"/>
          <w:bCs/>
          <w:iCs/>
          <w:color w:val="1F3864" w:themeColor="accent1" w:themeShade="80"/>
          <w:sz w:val="24"/>
          <w:szCs w:val="24"/>
        </w:rPr>
        <w:t>maka jika poritabilitas tinggi laba yang ada dalam perusahaan meningkat, hal itu dapat menarik investor</w:t>
      </w:r>
      <w:r w:rsidRPr="007816BD">
        <w:rPr>
          <w:rFonts w:ascii="Times New Roman" w:hAnsi="Times New Roman" w:cs="Times New Roman"/>
          <w:bCs/>
          <w:iCs/>
          <w:color w:val="1F3864" w:themeColor="accent1" w:themeShade="80"/>
          <w:sz w:val="24"/>
          <w:szCs w:val="24"/>
          <w:lang w:val="en-US"/>
        </w:rPr>
        <w:t xml:space="preserve"> hal ii telah didukung dengan penelitian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Cahyowati","given":"Amin","non-dropping-particle":"","parse-names":false,"suffix":""},{"dropping-particle":"","family":"Maslichah","given":"","non-dropping-particle":"","parse-names":false,"suffix":""}],"container-title":"e-Jurnal Ilmiah Riset Akuntansi, Universitas Negeri Malang, ISSN: 2302-7061","id":"ITEM-1","issue":"1","issued":{"date-parts":[["2018"]]},"page":"95-105","title":"Pengaruh Corporate Social Responsibility, Ukuran Perusahaan, Struktur Modal, dan Profitabilitas terhadap Earnings Response Coefficient (Studi Empiris pada Bank yang Terdaftar di Bursa Efek Indonesia pada Tahun 2012-2016)","type":"article-journal","volume":"7"},"uris":["http://www.mendeley.com/documents/?uuid=78a4f620-87fb-4ddf-a11d-506ad3692ef0"]}],"mendeley":{"formattedCitation":"(Cahyowati &amp; Maslichah, 2018)","manualFormatting":"Cahyowati &amp; Maslichah, (2018)","plainTextFormattedCitation":"(Cahyowati &amp; Maslichah, 2018)","previouslyFormattedCitation":"(Cahyowati &amp; Maslichah, 2018)"},"properties":{"noteIndex":0},"schema":"https://github.com/citation-style-language/schema/raw/master/csl-citation.json"}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Cahyowati &amp; Maslichah, (2018)</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yang mengatakan profitabilitas berpengaruh positif terhadap </w:t>
      </w:r>
      <w:r w:rsidRPr="007816BD">
        <w:rPr>
          <w:rFonts w:ascii="Times New Roman" w:hAnsi="Times New Roman" w:cs="Times New Roman"/>
          <w:bCs/>
          <w:i/>
          <w:iCs/>
          <w:color w:val="1F3864" w:themeColor="accent1" w:themeShade="80"/>
          <w:sz w:val="24"/>
          <w:szCs w:val="24"/>
          <w:lang w:val="en-US"/>
        </w:rPr>
        <w:t>earning response coefficient</w:t>
      </w:r>
      <w:r w:rsidRPr="007816BD">
        <w:rPr>
          <w:rFonts w:ascii="Times New Roman" w:hAnsi="Times New Roman" w:cs="Times New Roman"/>
          <w:bCs/>
          <w:iCs/>
          <w:color w:val="1F3864" w:themeColor="accent1" w:themeShade="80"/>
          <w:sz w:val="24"/>
          <w:szCs w:val="24"/>
          <w:lang w:val="en-US"/>
        </w:rPr>
        <w:t xml:space="preserve"> namun bertolakan dengan </w:t>
      </w:r>
      <w:r w:rsidRPr="007816BD">
        <w:rPr>
          <w:rFonts w:ascii="Times New Roman" w:hAnsi="Times New Roman" w:cs="Times New Roman"/>
          <w:bCs/>
          <w:iCs/>
          <w:color w:val="1F3864" w:themeColor="accent1" w:themeShade="80"/>
          <w:sz w:val="24"/>
          <w:szCs w:val="24"/>
          <w:lang w:val="en-US"/>
        </w:rPr>
        <w:fldChar w:fldCharType="begin" w:fldLock="1"/>
      </w:r>
      <w:r w:rsidRPr="007816BD">
        <w:rPr>
          <w:rFonts w:ascii="Times New Roman" w:hAnsi="Times New Roman" w:cs="Times New Roman"/>
          <w:bCs/>
          <w:iCs/>
          <w:color w:val="1F3864" w:themeColor="accent1" w:themeShade="80"/>
          <w:sz w:val="24"/>
          <w:szCs w:val="24"/>
          <w:lang w:val="en-US"/>
        </w:rPr>
        <w:instrText>ADDIN CSL_CITATION {"citationItems":[{"id":"ITEM-1","itemData":{"author":[{"dropping-particle":"","family":"Nikmah","given":"Azi Matun","non-dropping-particle":"","parse-names":false,"suffix":""}],"id":"ITEM-1","issued":{"date-parts":[["2018"]]},"publisher":"Sekolah Tinggi Ilmu Ekonomi Perbanas Surabaya","title":"PENGARUH PROFITABILITAS TERHADAP EARNINGS RESPONSE COEFFICIENT DENGAN CORPORATE SOCIAL RESPONSIBILITY SEBAGAI VARIABEL MODERASI","type":"thesis"},"uris":["http://www.mendeley.com/documents/?uuid=4f3aa76b-0a14-4ed2-8252-7d751f222547"]}],"mendeley":{"formattedCitation":"(Nikmah, 2018)","manualFormatting":"Nikmah, (2018)","plainTextFormattedCitation":"(Nikmah, 2018)","previouslyFormattedCitation":"(Nikmah, 2018)"},"properties":{"noteIndex":0},"schema":"https://github.com/citation-style-language/schema/raw/master/csl-citation.json"}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lang w:val="en-US"/>
        </w:rPr>
        <w:fldChar w:fldCharType="separate"/>
      </w:r>
      <w:r w:rsidRPr="007816BD">
        <w:rPr>
          <w:rFonts w:ascii="Times New Roman" w:hAnsi="Times New Roman" w:cs="Times New Roman"/>
          <w:bCs/>
          <w:iCs/>
          <w:noProof/>
          <w:color w:val="1F3864" w:themeColor="accent1" w:themeShade="80"/>
          <w:sz w:val="24"/>
          <w:szCs w:val="24"/>
          <w:lang w:val="en-US"/>
        </w:rPr>
        <w:t>Nikmah, (2018)</w:t>
      </w:r>
      <w:r w:rsidRPr="007816BD">
        <w:rPr>
          <w:rFonts w:ascii="Times New Roman" w:hAnsi="Times New Roman" w:cs="Times New Roman"/>
          <w:bCs/>
          <w:iCs/>
          <w:color w:val="1F3864" w:themeColor="accent1" w:themeShade="80"/>
          <w:sz w:val="24"/>
          <w:szCs w:val="24"/>
          <w:lang w:val="en-US"/>
        </w:rPr>
        <w:fldChar w:fldCharType="end"/>
      </w:r>
      <w:r w:rsidRPr="007816BD">
        <w:rPr>
          <w:rFonts w:ascii="Times New Roman" w:hAnsi="Times New Roman" w:cs="Times New Roman"/>
          <w:bCs/>
          <w:iCs/>
          <w:color w:val="1F3864" w:themeColor="accent1" w:themeShade="80"/>
          <w:sz w:val="24"/>
          <w:szCs w:val="24"/>
          <w:lang w:val="en-US"/>
        </w:rPr>
        <w:t xml:space="preserve"> bahwa profitabilitas berpengaruh negative terhadap </w:t>
      </w:r>
      <w:r w:rsidRPr="007816BD">
        <w:rPr>
          <w:rFonts w:ascii="Times New Roman" w:hAnsi="Times New Roman" w:cs="Times New Roman"/>
          <w:bCs/>
          <w:i/>
          <w:iCs/>
          <w:color w:val="1F3864" w:themeColor="accent1" w:themeShade="80"/>
          <w:sz w:val="24"/>
          <w:szCs w:val="24"/>
          <w:lang w:val="en-US"/>
        </w:rPr>
        <w:t>earnings response coefficient</w:t>
      </w:r>
      <w:r w:rsidRPr="007816BD">
        <w:rPr>
          <w:rFonts w:ascii="Times New Roman" w:hAnsi="Times New Roman" w:cs="Times New Roman"/>
          <w:bCs/>
          <w:iCs/>
          <w:color w:val="1F3864" w:themeColor="accent1" w:themeShade="80"/>
          <w:sz w:val="24"/>
          <w:szCs w:val="24"/>
          <w:lang w:val="en-US"/>
        </w:rPr>
        <w:t xml:space="preserve"> maka dengan itu penelitian ini menagjukan hipotesis profitabilitas berpengaruh positif terhadap </w:t>
      </w:r>
      <w:r w:rsidRPr="007816BD">
        <w:rPr>
          <w:rFonts w:ascii="Times New Roman" w:hAnsi="Times New Roman" w:cs="Times New Roman"/>
          <w:bCs/>
          <w:i/>
          <w:iCs/>
          <w:color w:val="1F3864" w:themeColor="accent1" w:themeShade="80"/>
          <w:sz w:val="24"/>
          <w:szCs w:val="24"/>
          <w:lang w:val="en-US"/>
        </w:rPr>
        <w:t>earning response coefficient</w:t>
      </w:r>
      <w:r w:rsidRPr="007816BD">
        <w:rPr>
          <w:rFonts w:ascii="Times New Roman" w:hAnsi="Times New Roman" w:cs="Times New Roman"/>
          <w:bCs/>
          <w:iCs/>
          <w:color w:val="1F3864" w:themeColor="accent1" w:themeShade="80"/>
          <w:sz w:val="24"/>
          <w:szCs w:val="24"/>
          <w:lang w:val="en-US"/>
        </w:rPr>
        <w:t>.</w:t>
      </w:r>
    </w:p>
    <w:p w14:paraId="00EFEC63" w14:textId="70DDDCD6" w:rsidR="00E72881" w:rsidRPr="007816BD" w:rsidRDefault="00E72881" w:rsidP="007816BD">
      <w:pPr>
        <w:spacing w:after="0" w:line="240" w:lineRule="auto"/>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lang w:val="en-US"/>
        </w:rPr>
        <w:t>H5 :</w:t>
      </w:r>
      <w:r w:rsidRPr="007816BD">
        <w:rPr>
          <w:rFonts w:ascii="Times New Roman" w:hAnsi="Times New Roman" w:cs="Times New Roman"/>
          <w:bCs/>
          <w:iCs/>
          <w:color w:val="1F3864" w:themeColor="accent1" w:themeShade="80"/>
          <w:sz w:val="24"/>
          <w:szCs w:val="24"/>
        </w:rPr>
        <w:t xml:space="preserve"> </w:t>
      </w:r>
      <w:r w:rsidR="00AD477D" w:rsidRPr="007816BD">
        <w:rPr>
          <w:rFonts w:ascii="Times New Roman" w:hAnsi="Times New Roman" w:cs="Times New Roman"/>
          <w:bCs/>
          <w:iCs/>
          <w:color w:val="1F3864" w:themeColor="accent1" w:themeShade="80"/>
          <w:sz w:val="24"/>
          <w:szCs w:val="24"/>
        </w:rPr>
        <w:t>Profitabilitas</w:t>
      </w:r>
      <w:r w:rsidRPr="007816BD">
        <w:rPr>
          <w:rFonts w:ascii="Times New Roman" w:hAnsi="Times New Roman" w:cs="Times New Roman"/>
          <w:bCs/>
          <w:iCs/>
          <w:color w:val="1F3864" w:themeColor="accent1" w:themeShade="80"/>
          <w:sz w:val="24"/>
          <w:szCs w:val="24"/>
        </w:rPr>
        <w:t xml:space="preserve"> berpengaruh positif terhadap</w:t>
      </w:r>
      <w:r w:rsidRPr="007816BD">
        <w:rPr>
          <w:rFonts w:ascii="Times New Roman" w:hAnsi="Times New Roman" w:cs="Times New Roman"/>
          <w:bCs/>
          <w:i/>
          <w:iCs/>
          <w:color w:val="1F3864" w:themeColor="accent1" w:themeShade="80"/>
          <w:sz w:val="24"/>
          <w:szCs w:val="24"/>
        </w:rPr>
        <w:t xml:space="preserve"> earnings response coefficient</w:t>
      </w:r>
      <w:r w:rsidRPr="007816BD">
        <w:rPr>
          <w:rFonts w:ascii="Times New Roman" w:hAnsi="Times New Roman" w:cs="Times New Roman"/>
          <w:bCs/>
          <w:iCs/>
          <w:color w:val="1F3864" w:themeColor="accent1" w:themeShade="80"/>
          <w:sz w:val="24"/>
          <w:szCs w:val="24"/>
        </w:rPr>
        <w:t xml:space="preserve">  </w:t>
      </w:r>
    </w:p>
    <w:p w14:paraId="16C53492" w14:textId="77777777" w:rsidR="005106CF" w:rsidRPr="007816BD" w:rsidRDefault="005106CF" w:rsidP="008D75D5">
      <w:pPr>
        <w:spacing w:after="0" w:line="240" w:lineRule="auto"/>
        <w:rPr>
          <w:rFonts w:ascii="Times New Roman" w:hAnsi="Times New Roman" w:cs="Times New Roman"/>
          <w:b/>
          <w:bCs/>
          <w:color w:val="1F3864" w:themeColor="accent1" w:themeShade="80"/>
          <w:sz w:val="24"/>
          <w:szCs w:val="24"/>
        </w:rPr>
      </w:pPr>
      <w:r w:rsidRPr="007816BD">
        <w:rPr>
          <w:rFonts w:ascii="Times New Roman" w:hAnsi="Times New Roman" w:cs="Times New Roman"/>
          <w:b/>
          <w:bCs/>
          <w:color w:val="1F3864" w:themeColor="accent1" w:themeShade="80"/>
          <w:sz w:val="24"/>
          <w:szCs w:val="24"/>
        </w:rPr>
        <w:t>METODOLOGI PENELITIAN</w:t>
      </w:r>
    </w:p>
    <w:p w14:paraId="22C951B9" w14:textId="00F029A6" w:rsidR="00E751A4" w:rsidRPr="007816BD" w:rsidRDefault="00E751A4" w:rsidP="00E751A4">
      <w:pPr>
        <w:spacing w:after="0" w:line="240" w:lineRule="auto"/>
        <w:ind w:firstLine="720"/>
        <w:jc w:val="both"/>
        <w:rPr>
          <w:rFonts w:ascii="Times New Roman" w:hAnsi="Times New Roman" w:cs="Times New Roman"/>
          <w:bCs/>
          <w:iCs/>
          <w:color w:val="1F3864" w:themeColor="accent1" w:themeShade="80"/>
          <w:sz w:val="20"/>
          <w:szCs w:val="24"/>
          <w:lang w:val="en-US"/>
        </w:rPr>
      </w:pPr>
      <w:r w:rsidRPr="007816BD">
        <w:rPr>
          <w:rFonts w:ascii="Times New Roman" w:hAnsi="Times New Roman" w:cs="Times New Roman"/>
          <w:color w:val="1F3864" w:themeColor="accent1" w:themeShade="80"/>
          <w:sz w:val="24"/>
          <w:szCs w:val="24"/>
          <w:lang w:val="en-US"/>
        </w:rPr>
        <w:t>Penelitian ini menggunakan jenis penelitian kuantitatif</w:t>
      </w:r>
      <w:r w:rsidR="00AD477D" w:rsidRPr="007816BD">
        <w:rPr>
          <w:rFonts w:ascii="Times New Roman" w:hAnsi="Times New Roman" w:cs="Times New Roman"/>
          <w:color w:val="1F3864" w:themeColor="accent1" w:themeShade="80"/>
          <w:sz w:val="24"/>
          <w:szCs w:val="24"/>
          <w:lang w:val="en-US"/>
        </w:rPr>
        <w:t xml:space="preserve"> dan menggunakan data sekunder</w:t>
      </w:r>
      <w:r w:rsidRPr="007816BD">
        <w:rPr>
          <w:rFonts w:ascii="Times New Roman" w:hAnsi="Times New Roman" w:cs="Times New Roman"/>
          <w:color w:val="1F3864" w:themeColor="accent1" w:themeShade="80"/>
          <w:sz w:val="24"/>
          <w:szCs w:val="24"/>
          <w:lang w:val="en-US"/>
        </w:rPr>
        <w:t xml:space="preserve">, </w:t>
      </w:r>
      <w:r w:rsidR="00AC7B25" w:rsidRPr="007816BD">
        <w:rPr>
          <w:rFonts w:ascii="Times New Roman" w:hAnsi="Times New Roman" w:cs="Times New Roman"/>
          <w:color w:val="1F3864" w:themeColor="accent1" w:themeShade="80"/>
          <w:sz w:val="24"/>
          <w:szCs w:val="30"/>
        </w:rPr>
        <w:t>Sampel dalam penelitian ini menggunakan perusahaan manufaktur yang terdaftar di Bursa Efek Indonesia selama tahun 201</w:t>
      </w:r>
      <w:r w:rsidR="00AC7B25" w:rsidRPr="007816BD">
        <w:rPr>
          <w:rFonts w:ascii="Times New Roman" w:hAnsi="Times New Roman" w:cs="Times New Roman"/>
          <w:color w:val="1F3864" w:themeColor="accent1" w:themeShade="80"/>
          <w:sz w:val="24"/>
          <w:szCs w:val="30"/>
          <w:lang w:val="en-US"/>
        </w:rPr>
        <w:t>4</w:t>
      </w:r>
      <w:r w:rsidR="00AC7B25" w:rsidRPr="007816BD">
        <w:rPr>
          <w:rFonts w:ascii="Times New Roman" w:hAnsi="Times New Roman" w:cs="Times New Roman"/>
          <w:color w:val="1F3864" w:themeColor="accent1" w:themeShade="80"/>
          <w:sz w:val="24"/>
          <w:szCs w:val="30"/>
        </w:rPr>
        <w:t xml:space="preserve"> sampai 20</w:t>
      </w:r>
      <w:r w:rsidR="00AC7B25" w:rsidRPr="007816BD">
        <w:rPr>
          <w:rFonts w:ascii="Times New Roman" w:hAnsi="Times New Roman" w:cs="Times New Roman"/>
          <w:color w:val="1F3864" w:themeColor="accent1" w:themeShade="80"/>
          <w:sz w:val="24"/>
          <w:szCs w:val="30"/>
          <w:lang w:val="en-US"/>
        </w:rPr>
        <w:t>19</w:t>
      </w:r>
      <w:r w:rsidR="00AC7B25" w:rsidRPr="007816BD">
        <w:rPr>
          <w:rFonts w:ascii="Times New Roman" w:hAnsi="Times New Roman" w:cs="Times New Roman"/>
          <w:color w:val="1F3864" w:themeColor="accent1" w:themeShade="80"/>
          <w:sz w:val="24"/>
          <w:szCs w:val="30"/>
        </w:rPr>
        <w:t>. Teknik pengumpulan sampel dengan purprosive sampling</w:t>
      </w:r>
      <w:r w:rsidR="00AC7B25" w:rsidRPr="007816BD">
        <w:rPr>
          <w:rFonts w:ascii="Times New Roman" w:hAnsi="Times New Roman" w:cs="Times New Roman"/>
          <w:color w:val="1F3864" w:themeColor="accent1" w:themeShade="80"/>
          <w:sz w:val="24"/>
          <w:szCs w:val="30"/>
          <w:lang w:val="en-US"/>
        </w:rPr>
        <w:t xml:space="preserve"> </w:t>
      </w:r>
      <w:r w:rsidR="00AC7B25" w:rsidRPr="007816BD">
        <w:rPr>
          <w:rFonts w:ascii="Times New Roman" w:hAnsi="Times New Roman" w:cs="Times New Roman"/>
          <w:color w:val="1F3864" w:themeColor="accent1" w:themeShade="80"/>
          <w:sz w:val="24"/>
          <w:szCs w:val="30"/>
        </w:rPr>
        <w:t xml:space="preserve">atau dengan menyeleksi data dengan keiteria tertentu sehingga diperoleh </w:t>
      </w:r>
      <w:r w:rsidR="00AC7B25" w:rsidRPr="007816BD">
        <w:rPr>
          <w:rFonts w:ascii="Times New Roman" w:hAnsi="Times New Roman" w:cs="Times New Roman"/>
          <w:color w:val="1F3864" w:themeColor="accent1" w:themeShade="80"/>
          <w:sz w:val="24"/>
          <w:szCs w:val="30"/>
          <w:lang w:val="en-US"/>
        </w:rPr>
        <w:t>10</w:t>
      </w:r>
      <w:r w:rsidR="00AC7B25" w:rsidRPr="007816BD">
        <w:rPr>
          <w:rFonts w:ascii="Times New Roman" w:hAnsi="Times New Roman" w:cs="Times New Roman"/>
          <w:color w:val="1F3864" w:themeColor="accent1" w:themeShade="80"/>
          <w:sz w:val="24"/>
          <w:szCs w:val="30"/>
        </w:rPr>
        <w:t xml:space="preserve"> perusahaan dan </w:t>
      </w:r>
      <w:r w:rsidR="00AC7B25" w:rsidRPr="007816BD">
        <w:rPr>
          <w:rFonts w:ascii="Times New Roman" w:hAnsi="Times New Roman" w:cs="Times New Roman"/>
          <w:color w:val="1F3864" w:themeColor="accent1" w:themeShade="80"/>
          <w:sz w:val="24"/>
          <w:szCs w:val="30"/>
          <w:lang w:val="en-US"/>
        </w:rPr>
        <w:t>6</w:t>
      </w:r>
      <w:r w:rsidR="00AC7B25" w:rsidRPr="007816BD">
        <w:rPr>
          <w:rFonts w:ascii="Times New Roman" w:hAnsi="Times New Roman" w:cs="Times New Roman"/>
          <w:color w:val="1F3864" w:themeColor="accent1" w:themeShade="80"/>
          <w:sz w:val="24"/>
          <w:szCs w:val="30"/>
        </w:rPr>
        <w:t xml:space="preserve">0 </w:t>
      </w:r>
      <w:r w:rsidR="00AC7B25" w:rsidRPr="007816BD">
        <w:rPr>
          <w:rFonts w:ascii="Times New Roman" w:hAnsi="Times New Roman" w:cs="Times New Roman"/>
          <w:color w:val="1F3864" w:themeColor="accent1" w:themeShade="80"/>
          <w:sz w:val="24"/>
          <w:szCs w:val="30"/>
        </w:rPr>
        <w:lastRenderedPageBreak/>
        <w:t xml:space="preserve">laporan keuangan sesuai yang dibutuhkan. Pengujian hipotesis menggunakan analisis regresi linier berganda dan </w:t>
      </w:r>
      <w:r w:rsidR="00AC7B25" w:rsidRPr="007816BD">
        <w:rPr>
          <w:rFonts w:ascii="Times New Roman" w:hAnsi="Times New Roman" w:cs="Times New Roman"/>
          <w:color w:val="1F3864" w:themeColor="accent1" w:themeShade="80"/>
          <w:sz w:val="24"/>
          <w:szCs w:val="30"/>
          <w:lang w:val="en-US"/>
        </w:rPr>
        <w:t>analisis jalur/</w:t>
      </w:r>
      <w:r w:rsidR="00AC7B25" w:rsidRPr="007816BD">
        <w:rPr>
          <w:rFonts w:ascii="Times New Roman" w:hAnsi="Times New Roman" w:cs="Times New Roman"/>
          <w:i/>
          <w:color w:val="1F3864" w:themeColor="accent1" w:themeShade="80"/>
          <w:sz w:val="24"/>
          <w:szCs w:val="30"/>
          <w:lang w:val="en-US"/>
        </w:rPr>
        <w:t>path analysis</w:t>
      </w:r>
      <w:r w:rsidR="00AC7B25" w:rsidRPr="007816BD">
        <w:rPr>
          <w:rFonts w:ascii="Times New Roman" w:hAnsi="Times New Roman" w:cs="Times New Roman"/>
          <w:color w:val="1F3864" w:themeColor="accent1" w:themeShade="80"/>
          <w:sz w:val="24"/>
          <w:szCs w:val="30"/>
          <w:lang w:val="en-US"/>
        </w:rPr>
        <w:t xml:space="preserve"> </w:t>
      </w:r>
      <w:r w:rsidR="00AC7B25" w:rsidRPr="007816BD">
        <w:rPr>
          <w:rFonts w:ascii="Times New Roman" w:hAnsi="Times New Roman" w:cs="Times New Roman"/>
          <w:color w:val="1F3864" w:themeColor="accent1" w:themeShade="80"/>
          <w:sz w:val="24"/>
          <w:szCs w:val="30"/>
        </w:rPr>
        <w:t>untuk menguji pengaruh variabel m</w:t>
      </w:r>
      <w:r w:rsidR="00AC7B25" w:rsidRPr="007816BD">
        <w:rPr>
          <w:rFonts w:ascii="Times New Roman" w:hAnsi="Times New Roman" w:cs="Times New Roman"/>
          <w:color w:val="1F3864" w:themeColor="accent1" w:themeShade="80"/>
          <w:sz w:val="24"/>
          <w:szCs w:val="30"/>
          <w:lang w:val="en-US"/>
        </w:rPr>
        <w:t>ediasi</w:t>
      </w:r>
      <w:r w:rsidR="00AC7B25" w:rsidRPr="007816BD">
        <w:rPr>
          <w:rFonts w:ascii="Times New Roman" w:hAnsi="Times New Roman" w:cs="Times New Roman"/>
          <w:color w:val="1F3864" w:themeColor="accent1" w:themeShade="80"/>
          <w:sz w:val="24"/>
          <w:szCs w:val="30"/>
        </w:rPr>
        <w:t>. Analisis diuji dengan bantuan software</w:t>
      </w:r>
      <w:r w:rsidR="00AC7B25" w:rsidRPr="007816BD">
        <w:rPr>
          <w:rFonts w:ascii="Times New Roman" w:hAnsi="Times New Roman" w:cs="Times New Roman"/>
          <w:color w:val="1F3864" w:themeColor="accent1" w:themeShade="80"/>
          <w:sz w:val="24"/>
          <w:szCs w:val="30"/>
          <w:lang w:val="en-US"/>
        </w:rPr>
        <w:t xml:space="preserve"> </w:t>
      </w:r>
      <w:r w:rsidR="00AC7B25" w:rsidRPr="007816BD">
        <w:rPr>
          <w:rFonts w:ascii="Times New Roman" w:hAnsi="Times New Roman" w:cs="Times New Roman"/>
          <w:color w:val="1F3864" w:themeColor="accent1" w:themeShade="80"/>
          <w:sz w:val="24"/>
          <w:szCs w:val="30"/>
        </w:rPr>
        <w:t>IBM SPSS versi 20</w:t>
      </w:r>
      <w:r w:rsidR="00AC7B25" w:rsidRPr="007816BD">
        <w:rPr>
          <w:rFonts w:ascii="Times New Roman" w:hAnsi="Times New Roman" w:cs="Times New Roman"/>
          <w:color w:val="1F3864" w:themeColor="accent1" w:themeShade="80"/>
          <w:sz w:val="24"/>
          <w:szCs w:val="30"/>
          <w:lang w:val="en-US"/>
        </w:rPr>
        <w:t xml:space="preserve">. </w:t>
      </w:r>
    </w:p>
    <w:p w14:paraId="0C9FC18C" w14:textId="77777777" w:rsidR="00AD477D" w:rsidRPr="007816BD" w:rsidRDefault="00AD477D" w:rsidP="00E751A4">
      <w:pPr>
        <w:spacing w:after="0" w:line="240" w:lineRule="auto"/>
        <w:ind w:firstLine="720"/>
        <w:jc w:val="both"/>
        <w:rPr>
          <w:rFonts w:ascii="Times New Roman" w:hAnsi="Times New Roman" w:cs="Times New Roman"/>
          <w:color w:val="1F3864" w:themeColor="accent1" w:themeShade="80"/>
          <w:sz w:val="24"/>
          <w:szCs w:val="24"/>
          <w:lang w:val="en-US"/>
        </w:rPr>
      </w:pPr>
    </w:p>
    <w:p w14:paraId="596F3B15" w14:textId="76BBAF1C" w:rsidR="00E751A4" w:rsidRPr="007816BD" w:rsidRDefault="00186795" w:rsidP="007816BD">
      <w:pPr>
        <w:spacing w:after="0" w:line="240" w:lineRule="auto"/>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Definisi Operasional</w:t>
      </w:r>
    </w:p>
    <w:p w14:paraId="7DF2B9AD" w14:textId="63CA27F8" w:rsidR="00186795" w:rsidRPr="007816BD" w:rsidRDefault="00186795" w:rsidP="007816BD">
      <w:pPr>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Earnings Response Coefficient</w:t>
      </w:r>
    </w:p>
    <w:p w14:paraId="1B3A6A59" w14:textId="11728DA7" w:rsidR="00E751A4" w:rsidRPr="007816BD" w:rsidRDefault="00186795" w:rsidP="00396239">
      <w:pPr>
        <w:spacing w:after="0" w:line="240" w:lineRule="auto"/>
        <w:ind w:firstLine="567"/>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rPr>
        <w:t xml:space="preserve">Suwardjono mengatakan bahwa koefisien respons laba </w:t>
      </w:r>
      <w:r w:rsidRPr="007816BD">
        <w:rPr>
          <w:rFonts w:ascii="Times New Roman" w:hAnsi="Times New Roman" w:cs="Times New Roman"/>
          <w:bCs/>
          <w:i/>
          <w:iCs/>
          <w:color w:val="1F3864" w:themeColor="accent1" w:themeShade="80"/>
          <w:sz w:val="24"/>
          <w:szCs w:val="24"/>
        </w:rPr>
        <w:t>earning response coefficient</w:t>
      </w:r>
      <w:r w:rsidRPr="007816BD">
        <w:rPr>
          <w:rFonts w:ascii="Times New Roman" w:hAnsi="Times New Roman" w:cs="Times New Roman"/>
          <w:bCs/>
          <w:iCs/>
          <w:color w:val="1F3864" w:themeColor="accent1" w:themeShade="80"/>
          <w:sz w:val="24"/>
          <w:szCs w:val="24"/>
        </w:rPr>
        <w:t xml:space="preserve">  merupakan pekannya return saham terhadap setiap rupiah laba atau (</w:t>
      </w:r>
      <w:r w:rsidRPr="007816BD">
        <w:rPr>
          <w:rFonts w:ascii="Times New Roman" w:hAnsi="Times New Roman" w:cs="Times New Roman"/>
          <w:bCs/>
          <w:i/>
          <w:iCs/>
          <w:color w:val="1F3864" w:themeColor="accent1" w:themeShade="80"/>
          <w:sz w:val="24"/>
          <w:szCs w:val="24"/>
        </w:rPr>
        <w:t>unexpected earning</w:t>
      </w:r>
      <w:r w:rsidRPr="007816BD">
        <w:rPr>
          <w:rFonts w:ascii="Times New Roman" w:hAnsi="Times New Roman" w:cs="Times New Roman"/>
          <w:bCs/>
          <w:iCs/>
          <w:color w:val="1F3864" w:themeColor="accent1" w:themeShade="80"/>
          <w:sz w:val="24"/>
          <w:szCs w:val="24"/>
        </w:rPr>
        <w:t xml:space="preserve">) </w:t>
      </w:r>
      <w:r w:rsidRPr="007816BD">
        <w:rPr>
          <w:rFonts w:ascii="Times New Roman" w:hAnsi="Times New Roman" w:cs="Times New Roman"/>
          <w:bCs/>
          <w:iCs/>
          <w:color w:val="1F3864" w:themeColor="accent1" w:themeShade="80"/>
          <w:sz w:val="24"/>
          <w:szCs w:val="24"/>
        </w:rPr>
        <w:fldChar w:fldCharType="begin" w:fldLock="1"/>
      </w:r>
      <w:r w:rsidRPr="007816BD">
        <w:rPr>
          <w:rFonts w:ascii="Times New Roman" w:hAnsi="Times New Roman" w:cs="Times New Roman"/>
          <w:bCs/>
          <w:iCs/>
          <w:color w:val="1F3864" w:themeColor="accent1" w:themeShade="80"/>
          <w:sz w:val="24"/>
          <w:szCs w:val="24"/>
        </w:rPr>
        <w:instrText>ADDIN CSL_CITATION {"citationItems":[{"id":"ITEM-1","itemData":{"author":[{"dropping-particle":"","family":"Suwardjono","given":"","non-dropping-particle":"","parse-names":false,"suffix":""}],"edition":"3","id":"ITEM-1","issued":{"date-parts":[["2010"]]},"publisher":"BPFE","publisher-place":"Yogyakarta","title":"Teori Akuntansi: Perekayasaan Laporan Keuangan","type":"book"},"uris":["http://www.mendeley.com/documents/?uuid=67038ff3-5c0e-4cab-877d-fb418a557798"]}],"mendeley":{"formattedCitation":"(Suwardjono, 2010)","manualFormatting":"Suwardjono, (2010)","plainTextFormattedCitation":"(Suwardjono, 2010)","previouslyFormattedCitation":"(Suwardjono, 2010)"},"properties":{"noteIndex":0},"schema":"https://github.com/citation-style-language/schema/raw/master/csl-citation.json"}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rPr>
        <w:fldChar w:fldCharType="separate"/>
      </w:r>
      <w:r w:rsidRPr="007816BD">
        <w:rPr>
          <w:rFonts w:ascii="Times New Roman" w:hAnsi="Times New Roman" w:cs="Times New Roman"/>
          <w:bCs/>
          <w:iCs/>
          <w:noProof/>
          <w:color w:val="1F3864" w:themeColor="accent1" w:themeShade="80"/>
          <w:sz w:val="24"/>
          <w:szCs w:val="24"/>
        </w:rPr>
        <w:t>Suwardjono, (2010)</w:t>
      </w:r>
      <w:r w:rsidRPr="007816BD">
        <w:rPr>
          <w:rFonts w:ascii="Times New Roman" w:hAnsi="Times New Roman" w:cs="Times New Roman"/>
          <w:bCs/>
          <w:iCs/>
          <w:color w:val="1F3864" w:themeColor="accent1" w:themeShade="80"/>
          <w:sz w:val="24"/>
          <w:szCs w:val="24"/>
        </w:rPr>
        <w:fldChar w:fldCharType="end"/>
      </w:r>
      <w:r w:rsidRPr="007816BD">
        <w:rPr>
          <w:rFonts w:ascii="Times New Roman" w:hAnsi="Times New Roman" w:cs="Times New Roman"/>
          <w:bCs/>
          <w:iCs/>
          <w:color w:val="1F3864" w:themeColor="accent1" w:themeShade="80"/>
          <w:sz w:val="24"/>
          <w:szCs w:val="24"/>
        </w:rPr>
        <w:t>. Selisihnya laba harpan dengan laba actual dapat dikatakan laba kejutan (</w:t>
      </w:r>
      <w:r w:rsidRPr="007816BD">
        <w:rPr>
          <w:rFonts w:ascii="Times New Roman" w:hAnsi="Times New Roman" w:cs="Times New Roman"/>
          <w:bCs/>
          <w:i/>
          <w:iCs/>
          <w:color w:val="1F3864" w:themeColor="accent1" w:themeShade="80"/>
          <w:sz w:val="24"/>
          <w:szCs w:val="24"/>
        </w:rPr>
        <w:t>unexpected earnings</w:t>
      </w:r>
      <w:r w:rsidRPr="007816BD">
        <w:rPr>
          <w:rFonts w:ascii="Times New Roman" w:hAnsi="Times New Roman" w:cs="Times New Roman"/>
          <w:bCs/>
          <w:iCs/>
          <w:color w:val="1F3864" w:themeColor="accent1" w:themeShade="80"/>
          <w:sz w:val="24"/>
          <w:szCs w:val="24"/>
        </w:rPr>
        <w:t>).  Laba kejutan atau (</w:t>
      </w:r>
      <w:r w:rsidRPr="007816BD">
        <w:rPr>
          <w:rFonts w:ascii="Times New Roman" w:hAnsi="Times New Roman" w:cs="Times New Roman"/>
          <w:bCs/>
          <w:i/>
          <w:iCs/>
          <w:color w:val="1F3864" w:themeColor="accent1" w:themeShade="80"/>
          <w:sz w:val="24"/>
          <w:szCs w:val="24"/>
        </w:rPr>
        <w:t>unexpected earnings</w:t>
      </w:r>
      <w:r w:rsidRPr="007816BD">
        <w:rPr>
          <w:rFonts w:ascii="Times New Roman" w:hAnsi="Times New Roman" w:cs="Times New Roman"/>
          <w:bCs/>
          <w:iCs/>
          <w:color w:val="1F3864" w:themeColor="accent1" w:themeShade="80"/>
          <w:sz w:val="24"/>
          <w:szCs w:val="24"/>
        </w:rPr>
        <w:t>) mempresentasikan informasi yang belum di dapat kan pasar deangan hal itu nantinya pasar akan berekasi waktu pengumuman laba. Itu berarti menunjukan bahwa koefisien respons laba (</w:t>
      </w:r>
      <w:r w:rsidRPr="007816BD">
        <w:rPr>
          <w:rFonts w:ascii="Times New Roman" w:hAnsi="Times New Roman" w:cs="Times New Roman"/>
          <w:bCs/>
          <w:i/>
          <w:iCs/>
          <w:color w:val="1F3864" w:themeColor="accent1" w:themeShade="80"/>
          <w:sz w:val="24"/>
          <w:szCs w:val="24"/>
        </w:rPr>
        <w:t>earnings response coefficient</w:t>
      </w:r>
      <w:r w:rsidRPr="007816BD">
        <w:rPr>
          <w:rFonts w:ascii="Times New Roman" w:hAnsi="Times New Roman" w:cs="Times New Roman"/>
          <w:bCs/>
          <w:iCs/>
          <w:color w:val="1F3864" w:themeColor="accent1" w:themeShade="80"/>
          <w:sz w:val="24"/>
          <w:szCs w:val="24"/>
        </w:rPr>
        <w:t xml:space="preserve">) merupakan sebuah reaksi yang datangnya dari perusahaan yang mengumumkannya laba.  </w:t>
      </w:r>
      <w:r w:rsidRPr="007816BD">
        <w:rPr>
          <w:rFonts w:ascii="Times New Roman" w:hAnsi="Times New Roman" w:cs="Times New Roman"/>
          <w:bCs/>
          <w:i/>
          <w:iCs/>
          <w:color w:val="1F3864" w:themeColor="accent1" w:themeShade="80"/>
          <w:sz w:val="24"/>
          <w:szCs w:val="24"/>
        </w:rPr>
        <w:t xml:space="preserve">Earnings response coefficient </w:t>
      </w:r>
      <w:r w:rsidRPr="007816BD">
        <w:rPr>
          <w:rFonts w:ascii="Times New Roman" w:hAnsi="Times New Roman" w:cs="Times New Roman"/>
          <w:bCs/>
          <w:iCs/>
          <w:color w:val="1F3864" w:themeColor="accent1" w:themeShade="80"/>
          <w:sz w:val="24"/>
          <w:szCs w:val="24"/>
        </w:rPr>
        <w:t xml:space="preserve">menurut </w:t>
      </w:r>
      <w:r w:rsidRPr="007816BD">
        <w:rPr>
          <w:rFonts w:ascii="Times New Roman" w:hAnsi="Times New Roman" w:cs="Times New Roman"/>
          <w:bCs/>
          <w:iCs/>
          <w:color w:val="1F3864" w:themeColor="accent1" w:themeShade="80"/>
          <w:sz w:val="24"/>
          <w:szCs w:val="24"/>
        </w:rPr>
        <w:fldChar w:fldCharType="begin" w:fldLock="1"/>
      </w:r>
      <w:r w:rsidRPr="007816BD">
        <w:rPr>
          <w:rFonts w:ascii="Times New Roman" w:hAnsi="Times New Roman" w:cs="Times New Roman"/>
          <w:bCs/>
          <w:iCs/>
          <w:color w:val="1F3864" w:themeColor="accent1" w:themeShade="80"/>
          <w:sz w:val="24"/>
          <w:szCs w:val="24"/>
        </w:rPr>
        <w:instrText>ADDIN CSL_CITATION {"citationItems":[{"id":"ITEM-1","itemData":{"author":[{"dropping-particle":"","family":"Fajar","given":"Diko Rizki","non-dropping-particle":"","parse-names":false,"suffix":""},{"dropping-particle":"","family":"Hapsari","given":"Dini Wahjoe","non-dropping-particle":"","parse-names":false,"suffix":""}],"container-title":"e-Proceeding of Management","id":"ITEM-1","issue":"2","issued":{"date-parts":[["2016"]]},"title":"PENGARUH CORPORATE SOCIAL RESPONSIBILITY , UKURAN PERUSAHAAN , STRUKTUR MODAL , DAN PROFITABILITAS TERHADAP EARNINGS RESPONSE COEFFICIENT ( Studi Empiris pada Bank yang Terdaftar di Bursa Efek Indonesia pada Periode 2010-2014 ) THE EFFECT OF CORPORATE SOC","type":"article-journal","volume":"3"},"uris":["http://www.mendeley.com/documents/?uuid=7bbaa224-c704-4447-b8b4-ebff1a3f74e9"]}],"mendeley":{"formattedCitation":"(Fajar &amp; Hapsari, 2016)","manualFormatting":"Fajar &amp; Hapsari (2016)","plainTextFormattedCitation":"(Fajar &amp; Hapsari, 2016)","previouslyFormattedCitation":"(Fajar &amp; Hapsari, 2016)"},"properties":{"noteIndex":0},"schema":"https://github.com/citation-style-language/schema/raw/master/csl-citation.json"}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rPr>
        <w:fldChar w:fldCharType="separate"/>
      </w:r>
      <w:r w:rsidRPr="007816BD">
        <w:rPr>
          <w:rFonts w:ascii="Times New Roman" w:hAnsi="Times New Roman" w:cs="Times New Roman"/>
          <w:bCs/>
          <w:iCs/>
          <w:noProof/>
          <w:color w:val="1F3864" w:themeColor="accent1" w:themeShade="80"/>
          <w:sz w:val="24"/>
          <w:szCs w:val="24"/>
        </w:rPr>
        <w:t>Fajar &amp; Hapsari (2016)</w:t>
      </w:r>
      <w:r w:rsidRPr="007816BD">
        <w:rPr>
          <w:rFonts w:ascii="Times New Roman" w:hAnsi="Times New Roman" w:cs="Times New Roman"/>
          <w:bCs/>
          <w:iCs/>
          <w:color w:val="1F3864" w:themeColor="accent1" w:themeShade="80"/>
          <w:sz w:val="24"/>
          <w:szCs w:val="24"/>
        </w:rPr>
        <w:fldChar w:fldCharType="end"/>
      </w:r>
      <w:r w:rsidRPr="007816BD">
        <w:rPr>
          <w:rFonts w:ascii="Times New Roman" w:hAnsi="Times New Roman" w:cs="Times New Roman"/>
          <w:bCs/>
          <w:i/>
          <w:iCs/>
          <w:color w:val="1F3864" w:themeColor="accent1" w:themeShade="80"/>
          <w:sz w:val="24"/>
          <w:szCs w:val="24"/>
        </w:rPr>
        <w:t xml:space="preserve"> </w:t>
      </w:r>
      <w:r w:rsidRPr="007816BD">
        <w:rPr>
          <w:rFonts w:ascii="Times New Roman" w:hAnsi="Times New Roman" w:cs="Times New Roman"/>
          <w:bCs/>
          <w:iCs/>
          <w:color w:val="1F3864" w:themeColor="accent1" w:themeShade="80"/>
          <w:sz w:val="24"/>
          <w:szCs w:val="24"/>
        </w:rPr>
        <w:t xml:space="preserve">mengatakan bahwa besarnya koefisien </w:t>
      </w:r>
      <w:r w:rsidRPr="007816BD">
        <w:rPr>
          <w:rFonts w:ascii="Times New Roman" w:hAnsi="Times New Roman" w:cs="Times New Roman"/>
          <w:bCs/>
          <w:i/>
          <w:iCs/>
          <w:color w:val="1F3864" w:themeColor="accent1" w:themeShade="80"/>
          <w:sz w:val="24"/>
          <w:szCs w:val="24"/>
        </w:rPr>
        <w:t xml:space="preserve">slope </w:t>
      </w:r>
      <w:r w:rsidRPr="007816BD">
        <w:rPr>
          <w:rFonts w:ascii="Times New Roman" w:hAnsi="Times New Roman" w:cs="Times New Roman"/>
          <w:bCs/>
          <w:iCs/>
          <w:color w:val="1F3864" w:themeColor="accent1" w:themeShade="80"/>
          <w:sz w:val="24"/>
          <w:szCs w:val="24"/>
        </w:rPr>
        <w:t>dalam regresi antara laba sebagai variabel bebas dan return</w:t>
      </w:r>
      <w:r w:rsidRPr="007816BD">
        <w:rPr>
          <w:rFonts w:ascii="Times New Roman" w:hAnsi="Times New Roman" w:cs="Times New Roman"/>
          <w:bCs/>
          <w:i/>
          <w:iCs/>
          <w:color w:val="1F3864" w:themeColor="accent1" w:themeShade="80"/>
          <w:sz w:val="24"/>
          <w:szCs w:val="24"/>
        </w:rPr>
        <w:t xml:space="preserve"> </w:t>
      </w:r>
      <w:r w:rsidRPr="007816BD">
        <w:rPr>
          <w:rFonts w:ascii="Times New Roman" w:hAnsi="Times New Roman" w:cs="Times New Roman"/>
          <w:bCs/>
          <w:iCs/>
          <w:color w:val="1F3864" w:themeColor="accent1" w:themeShade="80"/>
          <w:sz w:val="24"/>
          <w:szCs w:val="24"/>
        </w:rPr>
        <w:t>sebagai variabel terikat.</w:t>
      </w:r>
      <w:r w:rsidRPr="007816BD">
        <w:rPr>
          <w:rFonts w:ascii="Times New Roman" w:hAnsi="Times New Roman" w:cs="Times New Roman"/>
          <w:bCs/>
          <w:iCs/>
          <w:color w:val="1F3864" w:themeColor="accent1" w:themeShade="80"/>
          <w:sz w:val="24"/>
          <w:szCs w:val="24"/>
          <w:lang w:val="en-US"/>
        </w:rPr>
        <w:t xml:space="preserve"> </w:t>
      </w:r>
      <w:r w:rsidR="00E751A4" w:rsidRPr="007816BD">
        <w:rPr>
          <w:rFonts w:ascii="Times New Roman" w:hAnsi="Times New Roman" w:cs="Times New Roman"/>
          <w:color w:val="1F3864" w:themeColor="accent1" w:themeShade="80"/>
          <w:sz w:val="24"/>
          <w:szCs w:val="24"/>
          <w:lang w:val="en-US"/>
        </w:rPr>
        <w:t>Untuk men</w:t>
      </w:r>
      <w:r w:rsidRPr="007816BD">
        <w:rPr>
          <w:rFonts w:ascii="Times New Roman" w:hAnsi="Times New Roman" w:cs="Times New Roman"/>
          <w:color w:val="1F3864" w:themeColor="accent1" w:themeShade="80"/>
          <w:sz w:val="24"/>
          <w:szCs w:val="24"/>
          <w:lang w:val="en-US"/>
        </w:rPr>
        <w:t>g</w:t>
      </w:r>
      <w:r w:rsidR="00E751A4" w:rsidRPr="007816BD">
        <w:rPr>
          <w:rFonts w:ascii="Times New Roman" w:hAnsi="Times New Roman" w:cs="Times New Roman"/>
          <w:color w:val="1F3864" w:themeColor="accent1" w:themeShade="80"/>
          <w:sz w:val="24"/>
          <w:szCs w:val="24"/>
          <w:lang w:val="en-US"/>
        </w:rPr>
        <w:t xml:space="preserve">hitung </w:t>
      </w:r>
      <w:r w:rsidR="00E751A4" w:rsidRPr="007816BD">
        <w:rPr>
          <w:rFonts w:ascii="Times New Roman" w:hAnsi="Times New Roman" w:cs="Times New Roman"/>
          <w:i/>
          <w:color w:val="1F3864" w:themeColor="accent1" w:themeShade="80"/>
          <w:sz w:val="24"/>
          <w:szCs w:val="24"/>
          <w:lang w:val="en-US"/>
        </w:rPr>
        <w:t xml:space="preserve">earnings response coefficient </w:t>
      </w:r>
      <w:r w:rsidR="00E751A4" w:rsidRPr="007816BD">
        <w:rPr>
          <w:rFonts w:ascii="Times New Roman" w:hAnsi="Times New Roman" w:cs="Times New Roman"/>
          <w:color w:val="1F3864" w:themeColor="accent1" w:themeShade="80"/>
          <w:sz w:val="24"/>
          <w:szCs w:val="24"/>
          <w:lang w:val="en-US"/>
        </w:rPr>
        <w:t>masing sample berikut:</w:t>
      </w:r>
    </w:p>
    <w:p w14:paraId="139F3217" w14:textId="77777777" w:rsidR="00186795" w:rsidRPr="007816BD" w:rsidRDefault="00186795" w:rsidP="00186795">
      <w:pPr>
        <w:spacing w:after="0" w:line="240" w:lineRule="auto"/>
        <w:ind w:firstLine="720"/>
        <w:jc w:val="both"/>
        <w:rPr>
          <w:rFonts w:ascii="Times New Roman" w:hAnsi="Times New Roman" w:cs="Times New Roman"/>
          <w:color w:val="1F3864" w:themeColor="accent1" w:themeShade="80"/>
          <w:sz w:val="24"/>
          <w:szCs w:val="24"/>
          <w:lang w:val="en-US"/>
        </w:rPr>
      </w:pPr>
    </w:p>
    <w:p w14:paraId="2B0EAA61" w14:textId="77777777" w:rsidR="00E751A4" w:rsidRPr="007816BD" w:rsidRDefault="00E751A4" w:rsidP="00E751A4">
      <w:pPr>
        <w:spacing w:after="0" w:line="240" w:lineRule="auto"/>
        <w:rPr>
          <w:rFonts w:ascii="Times New Roman" w:hAnsi="Times New Roman" w:cs="Times New Roman"/>
          <w:b/>
          <w:bCs/>
          <w:iCs/>
          <w:color w:val="1F3864" w:themeColor="accent1" w:themeShade="80"/>
          <w:sz w:val="24"/>
          <w:szCs w:val="24"/>
        </w:rPr>
      </w:pPr>
      <w:r w:rsidRPr="007816BD">
        <w:rPr>
          <w:rFonts w:ascii="Times New Roman" w:hAnsi="Times New Roman" w:cs="Times New Roman"/>
          <w:color w:val="1F3864" w:themeColor="accent1" w:themeShade="80"/>
          <w:sz w:val="24"/>
          <w:szCs w:val="24"/>
          <w:lang w:val="en-US"/>
        </w:rPr>
        <w:tab/>
      </w:r>
      <w:r w:rsidRPr="007816BD">
        <w:rPr>
          <w:rFonts w:ascii="Times New Roman" w:hAnsi="Times New Roman" w:cs="Times New Roman"/>
          <w:color w:val="1F3864" w:themeColor="accent1" w:themeShade="80"/>
          <w:sz w:val="24"/>
          <w:szCs w:val="24"/>
          <w:lang w:val="en-US"/>
        </w:rPr>
        <w:tab/>
      </w:r>
      <w:r w:rsidRPr="007816BD">
        <w:rPr>
          <w:rFonts w:ascii="Times New Roman" w:hAnsi="Times New Roman" w:cs="Times New Roman"/>
          <w:color w:val="1F3864" w:themeColor="accent1" w:themeShade="80"/>
          <w:sz w:val="24"/>
          <w:szCs w:val="24"/>
          <w:lang w:val="en-US"/>
        </w:rPr>
        <w:tab/>
      </w:r>
      <w:r w:rsidRPr="007816BD">
        <w:rPr>
          <w:rFonts w:ascii="Times New Roman" w:hAnsi="Times New Roman" w:cs="Times New Roman"/>
          <w:color w:val="1F3864" w:themeColor="accent1" w:themeShade="80"/>
          <w:sz w:val="24"/>
          <w:szCs w:val="24"/>
          <w:lang w:val="en-US"/>
        </w:rPr>
        <w:tab/>
      </w:r>
      <w:r w:rsidRPr="007816BD">
        <w:rPr>
          <w:rFonts w:ascii="Times New Roman" w:hAnsi="Times New Roman" w:cs="Times New Roman"/>
          <w:color w:val="1F3864" w:themeColor="accent1" w:themeShade="80"/>
          <w:sz w:val="24"/>
          <w:szCs w:val="24"/>
          <w:lang w:val="en-US"/>
        </w:rPr>
        <w:tab/>
      </w:r>
      <w:r w:rsidRPr="007816BD">
        <w:rPr>
          <w:rFonts w:ascii="Times New Roman" w:hAnsi="Times New Roman" w:cs="Times New Roman"/>
          <w:b/>
          <w:bCs/>
          <w:iCs/>
          <w:color w:val="1F3864" w:themeColor="accent1" w:themeShade="80"/>
          <w:sz w:val="24"/>
          <w:szCs w:val="24"/>
        </w:rPr>
        <w:t>CAR</w:t>
      </w:r>
      <w:r w:rsidRPr="007816BD">
        <w:rPr>
          <w:rFonts w:ascii="Times New Roman" w:hAnsi="Times New Roman" w:cs="Times New Roman"/>
          <w:b/>
          <w:bCs/>
          <w:iCs/>
          <w:color w:val="1F3864" w:themeColor="accent1" w:themeShade="80"/>
          <w:sz w:val="24"/>
          <w:szCs w:val="24"/>
          <w:vertAlign w:val="subscript"/>
        </w:rPr>
        <w:t>i,[t - 3,t + 3]</w:t>
      </w:r>
      <w:r w:rsidRPr="007816BD">
        <w:rPr>
          <w:rFonts w:ascii="Times New Roman" w:hAnsi="Times New Roman" w:cs="Times New Roman"/>
          <w:b/>
          <w:bCs/>
          <w:iCs/>
          <w:color w:val="1F3864" w:themeColor="accent1" w:themeShade="80"/>
          <w:sz w:val="24"/>
          <w:szCs w:val="24"/>
        </w:rPr>
        <w:t xml:space="preserve"> = α + β UE</w:t>
      </w:r>
      <w:r w:rsidRPr="007816BD">
        <w:rPr>
          <w:rFonts w:ascii="Times New Roman" w:hAnsi="Times New Roman" w:cs="Times New Roman"/>
          <w:b/>
          <w:bCs/>
          <w:iCs/>
          <w:color w:val="1F3864" w:themeColor="accent1" w:themeShade="80"/>
          <w:sz w:val="24"/>
          <w:szCs w:val="24"/>
          <w:vertAlign w:val="subscript"/>
        </w:rPr>
        <w:t>it</w:t>
      </w:r>
      <w:r w:rsidRPr="007816BD">
        <w:rPr>
          <w:rFonts w:ascii="Times New Roman" w:hAnsi="Times New Roman" w:cs="Times New Roman"/>
          <w:b/>
          <w:bCs/>
          <w:iCs/>
          <w:color w:val="1F3864" w:themeColor="accent1" w:themeShade="80"/>
          <w:sz w:val="24"/>
          <w:szCs w:val="24"/>
        </w:rPr>
        <w:t xml:space="preserve"> + ɛ</w:t>
      </w:r>
    </w:p>
    <w:p w14:paraId="6CAB211B" w14:textId="77777777" w:rsidR="00E751A4" w:rsidRPr="007816BD" w:rsidRDefault="00E751A4" w:rsidP="00E751A4">
      <w:pPr>
        <w:spacing w:after="0" w:line="240" w:lineRule="auto"/>
        <w:rPr>
          <w:rFonts w:ascii="Times New Roman" w:hAnsi="Times New Roman" w:cs="Times New Roman"/>
          <w:b/>
          <w:bCs/>
          <w:iCs/>
          <w:color w:val="1F3864" w:themeColor="accent1" w:themeShade="80"/>
          <w:sz w:val="24"/>
          <w:szCs w:val="24"/>
        </w:rPr>
      </w:pPr>
    </w:p>
    <w:p w14:paraId="1B1A8F72" w14:textId="79E3ACA5" w:rsidR="00186795" w:rsidRPr="007816BD" w:rsidRDefault="00186795" w:rsidP="00E751A4">
      <w:pPr>
        <w:spacing w:after="0" w:line="240" w:lineRule="auto"/>
        <w:rPr>
          <w:rFonts w:ascii="Times New Roman" w:hAnsi="Times New Roman" w:cs="Times New Roman"/>
          <w:b/>
          <w:bCs/>
          <w:iCs/>
          <w:color w:val="1F3864" w:themeColor="accent1" w:themeShade="80"/>
          <w:sz w:val="24"/>
          <w:szCs w:val="24"/>
          <w:lang w:val="en-US"/>
        </w:rPr>
      </w:pPr>
      <w:r w:rsidRPr="007816BD">
        <w:rPr>
          <w:rFonts w:ascii="Times New Roman" w:hAnsi="Times New Roman" w:cs="Times New Roman"/>
          <w:b/>
          <w:bCs/>
          <w:iCs/>
          <w:color w:val="1F3864" w:themeColor="accent1" w:themeShade="80"/>
          <w:sz w:val="24"/>
          <w:szCs w:val="24"/>
          <w:lang w:val="en-US"/>
        </w:rPr>
        <w:t xml:space="preserve">Profitabilitas </w:t>
      </w:r>
    </w:p>
    <w:p w14:paraId="7C21E8CA" w14:textId="7531C57F" w:rsidR="00E751A4" w:rsidRPr="007816BD" w:rsidRDefault="00186795" w:rsidP="008D7B65">
      <w:pPr>
        <w:spacing w:after="120" w:line="240" w:lineRule="auto"/>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b/>
          <w:bCs/>
          <w:iCs/>
          <w:color w:val="1F3864" w:themeColor="accent1" w:themeShade="80"/>
          <w:sz w:val="24"/>
          <w:szCs w:val="24"/>
        </w:rPr>
        <w:t xml:space="preserve">         </w:t>
      </w:r>
      <w:r w:rsidRPr="007816BD">
        <w:rPr>
          <w:rFonts w:ascii="Times New Roman" w:hAnsi="Times New Roman" w:cs="Times New Roman"/>
          <w:bCs/>
          <w:iCs/>
          <w:color w:val="1F3864" w:themeColor="accent1" w:themeShade="80"/>
          <w:sz w:val="24"/>
          <w:szCs w:val="24"/>
        </w:rPr>
        <w:t xml:space="preserve">Profitabilitas merupakan perusahaan yang mempunyai kemampuan untuk mendapatkan laba diperiode tertentu. Profitabilitas merupakan kemampuan pada sebuah perusahaan yang mampu menghasilkan laba dengan periode yang telah ditentukan. Laba seringkali dianggap untuk menilai perusahaan bahwa laba yang baik dan tinggi bisa dikatakan bahwa kinerja perusahaan tersebut sangat baik </w:t>
      </w:r>
      <w:r w:rsidRPr="007816BD">
        <w:rPr>
          <w:rFonts w:ascii="Times New Roman" w:hAnsi="Times New Roman" w:cs="Times New Roman"/>
          <w:bCs/>
          <w:iCs/>
          <w:color w:val="1F3864" w:themeColor="accent1" w:themeShade="80"/>
          <w:sz w:val="24"/>
          <w:szCs w:val="24"/>
        </w:rPr>
        <w:fldChar w:fldCharType="begin" w:fldLock="1"/>
      </w:r>
      <w:r w:rsidRPr="007816BD">
        <w:rPr>
          <w:rFonts w:ascii="Times New Roman" w:hAnsi="Times New Roman" w:cs="Times New Roman"/>
          <w:bCs/>
          <w:iCs/>
          <w:color w:val="1F3864" w:themeColor="accent1" w:themeShade="80"/>
          <w:sz w:val="24"/>
          <w:szCs w:val="24"/>
        </w:rPr>
        <w:instrText>ADDIN CSL_CITATION {"citationItems":[{"id":"ITEM-1","itemData":{"author":[{"dropping-particle":"","family":"Tunnisa","given":"Fadhilah","non-dropping-particle":"","parse-names":false,"suffix":""}],"id":"ITEM-1","issued":{"date-parts":[["2016"]]},"publisher":"UIN Alauddin Makassar","title":"PENGARUH STRUKTUR MODAL TERHADAP NILAI PERUSAHAAN DENGAN PROFITABILITAS SEBAGAI VARIABEL INTERVENING PADA PERUSAHAAN MANUFAKTUR DI BURSA EFEK INDONESIA","type":"thesis"},"uris":["http://www.mendeley.com/documents/?uuid=6c0f2388-fd68-4d1d-90b2-a1dc943f133d"]}],"mendeley":{"formattedCitation":"(Tunnisa, 2016)","manualFormatting":"Tunnisa, (2016)","plainTextFormattedCitation":"(Tunnisa, 2016)","previouslyFormattedCitation":"(Tunnisa, 2016)"},"properties":{"noteIndex":0},"schema":"https://github.com/citation-style-language/schema/raw/master/csl-citation.json"}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rPr>
        <w:fldChar w:fldCharType="separate"/>
      </w:r>
      <w:r w:rsidRPr="007816BD">
        <w:rPr>
          <w:rFonts w:ascii="Times New Roman" w:hAnsi="Times New Roman" w:cs="Times New Roman"/>
          <w:bCs/>
          <w:iCs/>
          <w:noProof/>
          <w:color w:val="1F3864" w:themeColor="accent1" w:themeShade="80"/>
          <w:sz w:val="24"/>
          <w:szCs w:val="24"/>
        </w:rPr>
        <w:t>Tunnisa, (2016)</w:t>
      </w:r>
      <w:r w:rsidRPr="007816BD">
        <w:rPr>
          <w:rFonts w:ascii="Times New Roman" w:hAnsi="Times New Roman" w:cs="Times New Roman"/>
          <w:bCs/>
          <w:iCs/>
          <w:color w:val="1F3864" w:themeColor="accent1" w:themeShade="80"/>
          <w:sz w:val="24"/>
          <w:szCs w:val="24"/>
        </w:rPr>
        <w:fldChar w:fldCharType="end"/>
      </w:r>
      <w:r w:rsidRPr="007816BD">
        <w:rPr>
          <w:rFonts w:ascii="Times New Roman" w:hAnsi="Times New Roman" w:cs="Times New Roman"/>
          <w:bCs/>
          <w:iCs/>
          <w:color w:val="1F3864" w:themeColor="accent1" w:themeShade="80"/>
          <w:sz w:val="24"/>
          <w:szCs w:val="24"/>
        </w:rPr>
        <w:t xml:space="preserve">. Seringnya laba dijadikan alat ukur untuk menilai kinerja sebuah perusahaan, yang mana jika laba tinggi dapat dikatakan bahwa kineja perusahaan juga baik begitu juga sebaliknya. Pengukuran profitabilitas perusahaan menggunakan rasio </w:t>
      </w:r>
      <w:r w:rsidRPr="007816BD">
        <w:rPr>
          <w:rFonts w:ascii="Times New Roman" w:hAnsi="Times New Roman" w:cs="Times New Roman"/>
          <w:bCs/>
          <w:i/>
          <w:iCs/>
          <w:color w:val="1F3864" w:themeColor="accent1" w:themeShade="80"/>
          <w:sz w:val="24"/>
          <w:szCs w:val="24"/>
        </w:rPr>
        <w:t xml:space="preserve">Retrun On Asset </w:t>
      </w:r>
      <w:r w:rsidRPr="007816BD">
        <w:rPr>
          <w:rFonts w:ascii="Times New Roman" w:hAnsi="Times New Roman" w:cs="Times New Roman"/>
          <w:bCs/>
          <w:iCs/>
          <w:color w:val="1F3864" w:themeColor="accent1" w:themeShade="80"/>
          <w:sz w:val="24"/>
          <w:szCs w:val="24"/>
        </w:rPr>
        <w:t xml:space="preserve">(ROA) hal itu menggambarkan sampai sejauh mana asset yang perusahaan miliki untuk bisa mendapatkan laba. </w:t>
      </w:r>
      <w:r w:rsidRPr="007816BD">
        <w:rPr>
          <w:rFonts w:ascii="Times New Roman" w:hAnsi="Times New Roman" w:cs="Times New Roman"/>
          <w:bCs/>
          <w:i/>
          <w:iCs/>
          <w:color w:val="1F3864" w:themeColor="accent1" w:themeShade="80"/>
          <w:sz w:val="24"/>
          <w:szCs w:val="24"/>
        </w:rPr>
        <w:t xml:space="preserve">Return on asset </w:t>
      </w:r>
      <w:r w:rsidRPr="007816BD">
        <w:rPr>
          <w:rFonts w:ascii="Times New Roman" w:hAnsi="Times New Roman" w:cs="Times New Roman"/>
          <w:bCs/>
          <w:iCs/>
          <w:color w:val="1F3864" w:themeColor="accent1" w:themeShade="80"/>
          <w:sz w:val="24"/>
          <w:szCs w:val="24"/>
        </w:rPr>
        <w:t>(ROA) didapatkan melalui perbandingan laba bersih setelah pajak terhadap total aktiva.</w:t>
      </w:r>
      <w:r w:rsidRPr="007816BD">
        <w:rPr>
          <w:rFonts w:ascii="Times New Roman" w:hAnsi="Times New Roman" w:cs="Times New Roman"/>
          <w:bCs/>
          <w:iCs/>
          <w:color w:val="1F3864" w:themeColor="accent1" w:themeShade="80"/>
          <w:sz w:val="24"/>
          <w:szCs w:val="24"/>
          <w:lang w:val="en-US"/>
        </w:rPr>
        <w:t xml:space="preserve"> Untuk menghitung profitabilitas </w:t>
      </w:r>
      <w:r w:rsidR="00E751A4" w:rsidRPr="007816BD">
        <w:rPr>
          <w:rFonts w:ascii="Times New Roman" w:hAnsi="Times New Roman" w:cs="Times New Roman"/>
          <w:bCs/>
          <w:iCs/>
          <w:color w:val="1F3864" w:themeColor="accent1" w:themeShade="80"/>
          <w:sz w:val="24"/>
          <w:szCs w:val="24"/>
          <w:lang w:val="en-US"/>
        </w:rPr>
        <w:t>berikut ini:</w:t>
      </w:r>
    </w:p>
    <w:p w14:paraId="3BEC8173" w14:textId="4E4786F2" w:rsidR="00E751A4" w:rsidRPr="007816BD" w:rsidRDefault="00E751A4" w:rsidP="00E751A4">
      <w:pPr>
        <w:tabs>
          <w:tab w:val="left" w:pos="567"/>
        </w:tabs>
        <w:spacing w:line="480" w:lineRule="auto"/>
        <w:ind w:left="567"/>
        <w:jc w:val="center"/>
        <w:rPr>
          <w:rFonts w:ascii="Times New Roman" w:hAnsi="Times New Roman" w:cs="Times New Roman"/>
          <w:b/>
          <w:bCs/>
          <w:iCs/>
          <w:color w:val="1F3864" w:themeColor="accent1" w:themeShade="80"/>
          <w:sz w:val="24"/>
          <w:szCs w:val="24"/>
        </w:rPr>
      </w:pPr>
      <m:oMathPara>
        <m:oMath>
          <m:r>
            <m:rPr>
              <m:sty m:val="bi"/>
            </m:rPr>
            <w:rPr>
              <w:rFonts w:ascii="Cambria Math" w:hAnsi="Cambria Math" w:cs="Times New Roman"/>
              <w:color w:val="1F3864" w:themeColor="accent1" w:themeShade="80"/>
              <w:sz w:val="24"/>
              <w:szCs w:val="24"/>
            </w:rPr>
            <m:t>ROA</m:t>
          </m:r>
          <m:r>
            <m:rPr>
              <m:sty m:val="b"/>
            </m:rPr>
            <w:rPr>
              <w:rFonts w:ascii="Cambria Math" w:hAnsi="Cambria Math" w:cs="Times New Roman"/>
              <w:color w:val="1F3864" w:themeColor="accent1" w:themeShade="80"/>
              <w:sz w:val="24"/>
              <w:szCs w:val="24"/>
            </w:rPr>
            <m:t>=</m:t>
          </m:r>
          <m:f>
            <m:fPr>
              <m:ctrlPr>
                <w:rPr>
                  <w:rFonts w:ascii="Cambria Math" w:hAnsi="Cambria Math" w:cs="Times New Roman"/>
                  <w:b/>
                  <w:bCs/>
                  <w:iCs/>
                  <w:color w:val="1F3864" w:themeColor="accent1" w:themeShade="80"/>
                  <w:sz w:val="24"/>
                  <w:szCs w:val="24"/>
                </w:rPr>
              </m:ctrlPr>
            </m:fPr>
            <m:num>
              <m:r>
                <m:rPr>
                  <m:sty m:val="b"/>
                </m:rPr>
                <w:rPr>
                  <w:rFonts w:ascii="Cambria Math" w:hAnsi="Cambria Math" w:cs="Times New Roman"/>
                  <w:color w:val="1F3864" w:themeColor="accent1" w:themeShade="80"/>
                  <w:sz w:val="24"/>
                  <w:szCs w:val="24"/>
                </w:rPr>
                <m:t>Laba Bersih Setelah Pajak</m:t>
              </m:r>
            </m:num>
            <m:den>
              <m:r>
                <m:rPr>
                  <m:sty m:val="b"/>
                </m:rPr>
                <w:rPr>
                  <w:rFonts w:ascii="Cambria Math" w:hAnsi="Cambria Math" w:cs="Times New Roman"/>
                  <w:color w:val="1F3864" w:themeColor="accent1" w:themeShade="80"/>
                  <w:sz w:val="24"/>
                  <w:szCs w:val="24"/>
                </w:rPr>
                <m:t>Total Asset</m:t>
              </m:r>
            </m:den>
          </m:f>
        </m:oMath>
      </m:oMathPara>
    </w:p>
    <w:p w14:paraId="4E5B383A" w14:textId="0107762C" w:rsidR="00186795" w:rsidRPr="007816BD" w:rsidRDefault="00186795" w:rsidP="00186795">
      <w:pPr>
        <w:spacing w:after="0" w:line="240" w:lineRule="auto"/>
        <w:rPr>
          <w:rFonts w:ascii="Times New Roman" w:hAnsi="Times New Roman" w:cs="Times New Roman"/>
          <w:b/>
          <w:bCs/>
          <w:iCs/>
          <w:color w:val="1F3864" w:themeColor="accent1" w:themeShade="80"/>
          <w:sz w:val="24"/>
          <w:szCs w:val="24"/>
          <w:lang w:val="en-US"/>
        </w:rPr>
      </w:pPr>
      <w:r w:rsidRPr="007816BD">
        <w:rPr>
          <w:rFonts w:ascii="Times New Roman" w:hAnsi="Times New Roman" w:cs="Times New Roman"/>
          <w:b/>
          <w:bCs/>
          <w:iCs/>
          <w:color w:val="1F3864" w:themeColor="accent1" w:themeShade="80"/>
          <w:sz w:val="24"/>
          <w:szCs w:val="24"/>
          <w:lang w:val="en-US"/>
        </w:rPr>
        <w:t xml:space="preserve">Struktur Modal </w:t>
      </w:r>
    </w:p>
    <w:p w14:paraId="7B2EDA30" w14:textId="5177AA7E" w:rsidR="00E751A4" w:rsidRPr="007816BD" w:rsidRDefault="00186795" w:rsidP="00396239">
      <w:pPr>
        <w:spacing w:after="0" w:line="240" w:lineRule="auto"/>
        <w:ind w:firstLine="567"/>
        <w:jc w:val="both"/>
        <w:rPr>
          <w:rFonts w:ascii="Times New Roman" w:hAnsi="Times New Roman" w:cs="Times New Roman"/>
          <w:bCs/>
          <w:iCs/>
          <w:color w:val="1F3864" w:themeColor="accent1" w:themeShade="80"/>
          <w:sz w:val="24"/>
          <w:szCs w:val="24"/>
          <w:lang w:val="en-US"/>
        </w:rPr>
      </w:pPr>
      <w:r w:rsidRPr="007816BD">
        <w:rPr>
          <w:rFonts w:ascii="Times New Roman" w:hAnsi="Times New Roman" w:cs="Times New Roman"/>
          <w:bCs/>
          <w:iCs/>
          <w:color w:val="1F3864" w:themeColor="accent1" w:themeShade="80"/>
          <w:sz w:val="24"/>
          <w:szCs w:val="24"/>
        </w:rPr>
        <w:t xml:space="preserve">Struktur modal merupakan proposrsi terkait pendanaan yang permanen memiliki tujuan jangka panjang suatu perusahaan hal itu dilihat melalui hutan, ekuitas saham serta saham biasa menurut </w:t>
      </w:r>
      <w:r w:rsidRPr="007816BD">
        <w:rPr>
          <w:rFonts w:ascii="Times New Roman" w:hAnsi="Times New Roman" w:cs="Times New Roman"/>
          <w:bCs/>
          <w:iCs/>
          <w:color w:val="1F3864" w:themeColor="accent1" w:themeShade="80"/>
          <w:sz w:val="24"/>
          <w:szCs w:val="24"/>
        </w:rPr>
        <w:fldChar w:fldCharType="begin" w:fldLock="1"/>
      </w:r>
      <w:r w:rsidRPr="007816BD">
        <w:rPr>
          <w:rFonts w:ascii="Times New Roman" w:hAnsi="Times New Roman" w:cs="Times New Roman"/>
          <w:bCs/>
          <w:iCs/>
          <w:color w:val="1F3864" w:themeColor="accent1" w:themeShade="80"/>
          <w:sz w:val="24"/>
          <w:szCs w:val="24"/>
        </w:rPr>
        <w:instrText>ADDIN CSL_CITATION {"citationItems":[{"id":"ITEM-1","itemData":{"author":[{"dropping-particle":"","family":"Horne","given":"James C.Van","non-dropping-particle":"","parse-names":false,"suffix":""},{"dropping-particle":"","family":"Wachowicz","given":"John M.","non-dropping-particle":"","parse-names":false,"suffix":""}],"id":"ITEM-1","issued":{"date-parts":[["1998"]]},"publisher":"Salemba Empat","publisher-place":"Jakarta","title":"Prinsip-prinsip Manajemen Keuangan","type":"book"},"uris":["http://www.mendeley.com/documents/?uuid=395ca4c0-5cae-4789-a41f-c8679f9ac6c8"]}],"mendeley":{"formattedCitation":"(Horne &amp; Wachowicz, 1998)","manualFormatting":"Horne &amp; Wachowicz, (1998)","plainTextFormattedCitation":"(Horne &amp; Wachowicz, 1998)","previouslyFormattedCitation":"(Horne &amp; Wachowicz, 1998)"},"properties":{"noteIndex":0},"schema":"https://github.com/citation-style-language/schema/raw/master/csl-citation.json"}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rPr>
        <w:fldChar w:fldCharType="separate"/>
      </w:r>
      <w:r w:rsidRPr="007816BD">
        <w:rPr>
          <w:rFonts w:ascii="Times New Roman" w:hAnsi="Times New Roman" w:cs="Times New Roman"/>
          <w:bCs/>
          <w:iCs/>
          <w:noProof/>
          <w:color w:val="1F3864" w:themeColor="accent1" w:themeShade="80"/>
          <w:sz w:val="24"/>
          <w:szCs w:val="24"/>
        </w:rPr>
        <w:t>Horne &amp; Wachowicz, (1998)</w:t>
      </w:r>
      <w:r w:rsidRPr="007816BD">
        <w:rPr>
          <w:rFonts w:ascii="Times New Roman" w:hAnsi="Times New Roman" w:cs="Times New Roman"/>
          <w:bCs/>
          <w:iCs/>
          <w:color w:val="1F3864" w:themeColor="accent1" w:themeShade="80"/>
          <w:sz w:val="24"/>
          <w:szCs w:val="24"/>
        </w:rPr>
        <w:fldChar w:fldCharType="end"/>
      </w:r>
      <w:r w:rsidRPr="007816BD">
        <w:rPr>
          <w:rFonts w:ascii="Times New Roman" w:hAnsi="Times New Roman" w:cs="Times New Roman"/>
          <w:bCs/>
          <w:iCs/>
          <w:color w:val="1F3864" w:themeColor="accent1" w:themeShade="80"/>
          <w:sz w:val="24"/>
          <w:szCs w:val="24"/>
        </w:rPr>
        <w:t xml:space="preserve">. Struktur modal bisa dihitung melalui atau menggunakan </w:t>
      </w:r>
      <w:r w:rsidRPr="007816BD">
        <w:rPr>
          <w:rFonts w:ascii="Times New Roman" w:hAnsi="Times New Roman" w:cs="Times New Roman"/>
          <w:bCs/>
          <w:i/>
          <w:iCs/>
          <w:color w:val="1F3864" w:themeColor="accent1" w:themeShade="80"/>
          <w:sz w:val="24"/>
          <w:szCs w:val="24"/>
        </w:rPr>
        <w:t>debt to equity ratio</w:t>
      </w:r>
      <w:r w:rsidRPr="007816BD">
        <w:rPr>
          <w:rFonts w:ascii="Times New Roman" w:hAnsi="Times New Roman" w:cs="Times New Roman"/>
          <w:bCs/>
          <w:iCs/>
          <w:color w:val="1F3864" w:themeColor="accent1" w:themeShade="80"/>
          <w:sz w:val="24"/>
          <w:szCs w:val="24"/>
        </w:rPr>
        <w:t xml:space="preserve">. </w:t>
      </w:r>
      <w:r w:rsidRPr="007816BD">
        <w:rPr>
          <w:rFonts w:ascii="Times New Roman" w:hAnsi="Times New Roman" w:cs="Times New Roman"/>
          <w:bCs/>
          <w:i/>
          <w:iCs/>
          <w:color w:val="1F3864" w:themeColor="accent1" w:themeShade="80"/>
          <w:sz w:val="24"/>
          <w:szCs w:val="24"/>
        </w:rPr>
        <w:t xml:space="preserve">Debt to equity ratio </w:t>
      </w:r>
      <w:r w:rsidRPr="007816BD">
        <w:rPr>
          <w:rFonts w:ascii="Times New Roman" w:hAnsi="Times New Roman" w:cs="Times New Roman"/>
          <w:bCs/>
          <w:iCs/>
          <w:color w:val="1F3864" w:themeColor="accent1" w:themeShade="80"/>
          <w:sz w:val="24"/>
          <w:szCs w:val="24"/>
        </w:rPr>
        <w:t xml:space="preserve">merupakan persamaan modal sendiri perusahaan atau dari hutang </w:t>
      </w:r>
      <w:r w:rsidRPr="007816BD">
        <w:rPr>
          <w:rFonts w:ascii="Times New Roman" w:hAnsi="Times New Roman" w:cs="Times New Roman"/>
          <w:bCs/>
          <w:iCs/>
          <w:color w:val="1F3864" w:themeColor="accent1" w:themeShade="80"/>
          <w:sz w:val="24"/>
          <w:szCs w:val="24"/>
        </w:rPr>
        <w:fldChar w:fldCharType="begin" w:fldLock="1"/>
      </w:r>
      <w:r w:rsidRPr="007816BD">
        <w:rPr>
          <w:rFonts w:ascii="Times New Roman" w:hAnsi="Times New Roman" w:cs="Times New Roman"/>
          <w:bCs/>
          <w:iCs/>
          <w:color w:val="1F3864" w:themeColor="accent1" w:themeShade="80"/>
          <w:sz w:val="24"/>
          <w:szCs w:val="24"/>
        </w:rPr>
        <w:instrText>ADDIN CSL_CITATION {"citationItems":[{"id":"ITEM-1","itemData":{"ISSN":"2302-8556","abstract":"Penelitian ini menganalisis pengaruh profitabilitas, struktur modal, dan ukuran perusahaan pada earnings response coefficient. Earnings response coefficient merupakan salah satu indikator kualitas laporan keuangan yang dihitung berdasarkan reaksi investor atau perubahan harga saham atas informasi laba akuntansi. Penelitian ini dilakukan pada perusahaan yang terdaftar pada Indeks Kompas 100 Bursa Efek Indonesia periode 2011- 2015. Saham perusahaan yang terdaftar pada Indeks Kompas 100 mewakili sekitar 70 sampai 80 persen dari total nilai kapitalisasi pasar seluruh saham yang tercatat di Bursa Efek Indonesia. Dengan demikian maka investor dapat melihat kecenderungan arah pergerakan pasar dengan mengamati pergerakan Indeks Kompas 100. Earnings response coefficient diestimasi dengan meregresi cummulative abnormal return pada unexpected earnings. Cummulative abnormal return dihitung dengan menggunakan market-adjusted model dengan event window selama 5 hari di sekitar event date. Dalam penelitian ini, unexpected earnings adalah laba periode ini yang diatribusikan kepada pemegang saham dikurangi laba periode sebelumnya, yang dihitung dengan menggunakan data triwulanan. Variabel profitabilitas diukur dengan return on asset, struktur modal diukur dengan debt to equity ratio, dan ukuran perusahaan diukur dengan logaritma natural aset total. Pemilihan sampel menggunakan metode purposive sampling. Data diperoleh dengan mengakses laman Bursa Efek Indonesia dan laman Dunia Investasi. Teknik analisis yang digunakan adalah analisis regresi linear berganda. Hasil penelitian menunjukkan bahwa profitabilitas berpengaruh positif pada earnings response coefficient, sementara struktur modal dan ukuran perusahaan tidak berpengaruh pada earnings response coefficient.","author":[{"dropping-particle":"","family":"Mahendra","given":"I Putu Yuda","non-dropping-particle":"","parse-names":false,"suffix":""},{"dropping-particle":"","family":"Wirama","given":"Dewa Gede","non-dropping-particle":"","parse-names":false,"suffix":""}],"container-title":"E-Jurnal Akuntansi Universitas Udayana","id":"ITEM-1","issue":"3","issued":{"date-parts":[["2017"]]},"page":"2566-2591","title":"Pengaruh Profitabilitas, Struktur Modal, dan Ukuran Perusahaan Pada Earnings Response Coefficient","type":"article-journal","volume":"20"},"uris":["http://www.mendeley.com/documents/?uuid=06ce4b4c-05be-4212-92aa-160c06904e20"]}],"mendeley":{"formattedCitation":"(Mahendra &amp; Wirama, 2017)","manualFormatting":"Mahendra &amp; Wirama,(2017)","plainTextFormattedCitation":"(Mahendra &amp; Wirama, 2017)","previouslyFormattedCitation":"(Mahendra &amp; Wirama, 2017)"},"properties":{"noteIndex":0},"schema":"https://github.com/citation-style-language/schema/raw/master/csl-citation.json"}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rPr>
        <w:fldChar w:fldCharType="separate"/>
      </w:r>
      <w:r w:rsidRPr="007816BD">
        <w:rPr>
          <w:rFonts w:ascii="Times New Roman" w:hAnsi="Times New Roman" w:cs="Times New Roman"/>
          <w:bCs/>
          <w:iCs/>
          <w:noProof/>
          <w:color w:val="1F3864" w:themeColor="accent1" w:themeShade="80"/>
          <w:sz w:val="24"/>
          <w:szCs w:val="24"/>
        </w:rPr>
        <w:t>Mahendra &amp; Wirama,(2017)</w:t>
      </w:r>
      <w:r w:rsidRPr="007816BD">
        <w:rPr>
          <w:rFonts w:ascii="Times New Roman" w:hAnsi="Times New Roman" w:cs="Times New Roman"/>
          <w:bCs/>
          <w:iCs/>
          <w:color w:val="1F3864" w:themeColor="accent1" w:themeShade="80"/>
          <w:sz w:val="24"/>
          <w:szCs w:val="24"/>
        </w:rPr>
        <w:fldChar w:fldCharType="end"/>
      </w:r>
      <w:r w:rsidRPr="007816BD">
        <w:rPr>
          <w:rFonts w:ascii="Times New Roman" w:hAnsi="Times New Roman" w:cs="Times New Roman"/>
          <w:bCs/>
          <w:iCs/>
          <w:color w:val="1F3864" w:themeColor="accent1" w:themeShade="80"/>
          <w:sz w:val="24"/>
          <w:szCs w:val="24"/>
        </w:rPr>
        <w:t xml:space="preserve">. Rasio ini seringnya digunakan dengan para penanam modal yang tujuannya untuk mengetahui berapa besar hutang yang perusahaan miliki utnuk dibandingkan dengan modal yang dimiliki oleh perusahaan. Jika  </w:t>
      </w:r>
      <w:r w:rsidRPr="007816BD">
        <w:rPr>
          <w:rFonts w:ascii="Times New Roman" w:hAnsi="Times New Roman" w:cs="Times New Roman"/>
          <w:bCs/>
          <w:i/>
          <w:iCs/>
          <w:color w:val="1F3864" w:themeColor="accent1" w:themeShade="80"/>
          <w:sz w:val="24"/>
          <w:szCs w:val="24"/>
        </w:rPr>
        <w:t xml:space="preserve">debt to equity ratio </w:t>
      </w:r>
      <w:r w:rsidRPr="007816BD">
        <w:rPr>
          <w:rFonts w:ascii="Times New Roman" w:hAnsi="Times New Roman" w:cs="Times New Roman"/>
          <w:bCs/>
          <w:iCs/>
          <w:color w:val="1F3864" w:themeColor="accent1" w:themeShade="80"/>
          <w:sz w:val="24"/>
          <w:szCs w:val="24"/>
        </w:rPr>
        <w:t xml:space="preserve">tinggi, jadi bisa diasumsikan bahwa perusahaan itu mempunyai resiko tinggi pada likuiditas. </w:t>
      </w:r>
      <w:r w:rsidRPr="007816BD">
        <w:rPr>
          <w:rFonts w:ascii="Times New Roman" w:hAnsi="Times New Roman" w:cs="Times New Roman"/>
          <w:bCs/>
          <w:i/>
          <w:iCs/>
          <w:color w:val="1F3864" w:themeColor="accent1" w:themeShade="80"/>
          <w:sz w:val="24"/>
          <w:szCs w:val="24"/>
        </w:rPr>
        <w:t xml:space="preserve">Debt to equity ratio </w:t>
      </w:r>
      <w:r w:rsidRPr="007816BD">
        <w:rPr>
          <w:rFonts w:ascii="Times New Roman" w:hAnsi="Times New Roman" w:cs="Times New Roman"/>
          <w:bCs/>
          <w:iCs/>
          <w:color w:val="1F3864" w:themeColor="accent1" w:themeShade="80"/>
          <w:sz w:val="24"/>
          <w:szCs w:val="24"/>
        </w:rPr>
        <w:t xml:space="preserve">(DER) bisa diukur melalui total utang dan total modal (ekuitas) dengan persamaan sebagai berikut: </w:t>
      </w:r>
    </w:p>
    <w:p w14:paraId="76D47811" w14:textId="77777777" w:rsidR="00186795" w:rsidRPr="007816BD" w:rsidRDefault="00186795" w:rsidP="00186795">
      <w:pPr>
        <w:spacing w:after="0" w:line="240" w:lineRule="auto"/>
        <w:rPr>
          <w:rFonts w:ascii="Times New Roman" w:hAnsi="Times New Roman" w:cs="Times New Roman"/>
          <w:bCs/>
          <w:iCs/>
          <w:color w:val="1F3864" w:themeColor="accent1" w:themeShade="80"/>
          <w:sz w:val="24"/>
          <w:szCs w:val="24"/>
          <w:lang w:val="en-US"/>
        </w:rPr>
      </w:pPr>
    </w:p>
    <w:p w14:paraId="4F75533B" w14:textId="77777777" w:rsidR="00E751A4" w:rsidRPr="007816BD" w:rsidRDefault="00E751A4" w:rsidP="00E751A4">
      <w:pPr>
        <w:spacing w:after="0" w:line="240" w:lineRule="auto"/>
        <w:rPr>
          <w:rFonts w:ascii="Times New Roman" w:eastAsiaTheme="minorEastAsia" w:hAnsi="Times New Roman" w:cs="Times New Roman"/>
          <w:b/>
          <w:color w:val="1F3864" w:themeColor="accent1" w:themeShade="80"/>
          <w:sz w:val="24"/>
          <w:szCs w:val="24"/>
          <w:vertAlign w:val="subscript"/>
        </w:rPr>
      </w:pPr>
      <m:oMathPara>
        <m:oMath>
          <m:r>
            <m:rPr>
              <m:sty m:val="bi"/>
            </m:rPr>
            <w:rPr>
              <w:rFonts w:ascii="Cambria Math" w:hAnsi="Cambria Math" w:cs="Times New Roman"/>
              <w:color w:val="1F3864" w:themeColor="accent1" w:themeShade="80"/>
              <w:sz w:val="24"/>
              <w:szCs w:val="24"/>
            </w:rPr>
            <m:t>Debt to Equity Ratio</m:t>
          </m:r>
          <m:r>
            <m:rPr>
              <m:sty m:val="b"/>
            </m:rPr>
            <w:rPr>
              <w:rFonts w:ascii="Cambria Math" w:hAnsi="Cambria Math" w:cs="Times New Roman"/>
              <w:color w:val="1F3864" w:themeColor="accent1" w:themeShade="80"/>
              <w:sz w:val="24"/>
              <w:szCs w:val="24"/>
            </w:rPr>
            <m:t>=</m:t>
          </m:r>
          <m:f>
            <m:fPr>
              <m:ctrlPr>
                <w:rPr>
                  <w:rFonts w:ascii="Cambria Math" w:hAnsi="Cambria Math" w:cs="Times New Roman"/>
                  <w:b/>
                  <w:bCs/>
                  <w:iCs/>
                  <w:color w:val="1F3864" w:themeColor="accent1" w:themeShade="80"/>
                  <w:sz w:val="24"/>
                  <w:szCs w:val="24"/>
                </w:rPr>
              </m:ctrlPr>
            </m:fPr>
            <m:num>
              <m:r>
                <m:rPr>
                  <m:sty m:val="b"/>
                </m:rPr>
                <w:rPr>
                  <w:rFonts w:ascii="Cambria Math" w:hAnsi="Cambria Math" w:cs="Times New Roman"/>
                  <w:color w:val="1F3864" w:themeColor="accent1" w:themeShade="80"/>
                  <w:sz w:val="24"/>
                  <w:szCs w:val="24"/>
                </w:rPr>
                <m:t xml:space="preserve">Total Utang  </m:t>
              </m:r>
            </m:num>
            <m:den>
              <m:r>
                <m:rPr>
                  <m:sty m:val="b"/>
                </m:rPr>
                <w:rPr>
                  <w:rFonts w:ascii="Cambria Math" w:hAnsi="Cambria Math" w:cs="Times New Roman"/>
                  <w:color w:val="1F3864" w:themeColor="accent1" w:themeShade="80"/>
                  <w:sz w:val="24"/>
                  <w:szCs w:val="24"/>
                </w:rPr>
                <m:t>Total Ekuitas</m:t>
              </m:r>
            </m:den>
          </m:f>
          <m:r>
            <m:rPr>
              <m:sty m:val="b"/>
            </m:rPr>
            <w:rPr>
              <w:rFonts w:ascii="Cambria Math" w:hAnsi="Cambria Math" w:cs="Times New Roman"/>
              <w:color w:val="1F3864" w:themeColor="accent1" w:themeShade="80"/>
              <w:sz w:val="24"/>
              <w:szCs w:val="24"/>
            </w:rPr>
            <m:t xml:space="preserve"> x 10</m:t>
          </m:r>
        </m:oMath>
      </m:oMathPara>
    </w:p>
    <w:p w14:paraId="6306D892" w14:textId="77777777" w:rsidR="00E751A4" w:rsidRPr="007816BD" w:rsidRDefault="00E751A4" w:rsidP="00E751A4">
      <w:pPr>
        <w:spacing w:after="0" w:line="240" w:lineRule="auto"/>
        <w:rPr>
          <w:rFonts w:ascii="Times New Roman" w:eastAsiaTheme="minorEastAsia" w:hAnsi="Times New Roman" w:cs="Times New Roman"/>
          <w:b/>
          <w:color w:val="1F3864" w:themeColor="accent1" w:themeShade="80"/>
          <w:sz w:val="24"/>
          <w:szCs w:val="24"/>
          <w:vertAlign w:val="subscript"/>
        </w:rPr>
      </w:pPr>
      <w:r w:rsidRPr="007816BD">
        <w:rPr>
          <w:rFonts w:ascii="Times New Roman" w:eastAsiaTheme="minorEastAsia" w:hAnsi="Times New Roman" w:cs="Times New Roman"/>
          <w:b/>
          <w:color w:val="1F3864" w:themeColor="accent1" w:themeShade="80"/>
          <w:sz w:val="24"/>
          <w:szCs w:val="24"/>
          <w:vertAlign w:val="subscript"/>
        </w:rPr>
        <w:tab/>
      </w:r>
      <w:r w:rsidRPr="007816BD">
        <w:rPr>
          <w:rFonts w:ascii="Times New Roman" w:eastAsiaTheme="minorEastAsia" w:hAnsi="Times New Roman" w:cs="Times New Roman"/>
          <w:b/>
          <w:color w:val="1F3864" w:themeColor="accent1" w:themeShade="80"/>
          <w:sz w:val="24"/>
          <w:szCs w:val="24"/>
          <w:vertAlign w:val="subscript"/>
        </w:rPr>
        <w:tab/>
      </w:r>
      <w:r w:rsidRPr="007816BD">
        <w:rPr>
          <w:rFonts w:ascii="Times New Roman" w:eastAsiaTheme="minorEastAsia" w:hAnsi="Times New Roman" w:cs="Times New Roman"/>
          <w:b/>
          <w:color w:val="1F3864" w:themeColor="accent1" w:themeShade="80"/>
          <w:sz w:val="24"/>
          <w:szCs w:val="24"/>
          <w:vertAlign w:val="subscript"/>
        </w:rPr>
        <w:tab/>
      </w:r>
      <w:r w:rsidRPr="007816BD">
        <w:rPr>
          <w:rFonts w:ascii="Times New Roman" w:eastAsiaTheme="minorEastAsia" w:hAnsi="Times New Roman" w:cs="Times New Roman"/>
          <w:b/>
          <w:color w:val="1F3864" w:themeColor="accent1" w:themeShade="80"/>
          <w:sz w:val="24"/>
          <w:szCs w:val="24"/>
          <w:vertAlign w:val="subscript"/>
        </w:rPr>
        <w:tab/>
      </w:r>
      <w:r w:rsidRPr="007816BD">
        <w:rPr>
          <w:rFonts w:ascii="Times New Roman" w:eastAsiaTheme="minorEastAsia" w:hAnsi="Times New Roman" w:cs="Times New Roman"/>
          <w:b/>
          <w:color w:val="1F3864" w:themeColor="accent1" w:themeShade="80"/>
          <w:sz w:val="24"/>
          <w:szCs w:val="24"/>
          <w:vertAlign w:val="subscript"/>
        </w:rPr>
        <w:tab/>
      </w:r>
      <w:r w:rsidRPr="007816BD">
        <w:rPr>
          <w:rFonts w:ascii="Times New Roman" w:eastAsiaTheme="minorEastAsia" w:hAnsi="Times New Roman" w:cs="Times New Roman"/>
          <w:b/>
          <w:color w:val="1F3864" w:themeColor="accent1" w:themeShade="80"/>
          <w:sz w:val="24"/>
          <w:szCs w:val="24"/>
          <w:vertAlign w:val="subscript"/>
          <w:lang w:val="en-US"/>
        </w:rPr>
        <w:tab/>
      </w:r>
      <w:r w:rsidRPr="007816BD">
        <w:rPr>
          <w:rFonts w:ascii="Times New Roman" w:eastAsiaTheme="minorEastAsia" w:hAnsi="Times New Roman" w:cs="Times New Roman"/>
          <w:b/>
          <w:color w:val="1F3864" w:themeColor="accent1" w:themeShade="80"/>
          <w:sz w:val="24"/>
          <w:szCs w:val="24"/>
          <w:vertAlign w:val="subscript"/>
        </w:rPr>
        <w:tab/>
      </w:r>
      <w:r w:rsidRPr="007816BD">
        <w:rPr>
          <w:rFonts w:ascii="Times New Roman" w:eastAsiaTheme="minorEastAsia" w:hAnsi="Times New Roman" w:cs="Times New Roman"/>
          <w:b/>
          <w:color w:val="1F3864" w:themeColor="accent1" w:themeShade="80"/>
          <w:sz w:val="24"/>
          <w:szCs w:val="24"/>
          <w:vertAlign w:val="subscript"/>
        </w:rPr>
        <w:tab/>
      </w:r>
      <w:r w:rsidRPr="007816BD">
        <w:rPr>
          <w:rFonts w:ascii="Times New Roman" w:eastAsiaTheme="minorEastAsia" w:hAnsi="Times New Roman" w:cs="Times New Roman"/>
          <w:b/>
          <w:color w:val="1F3864" w:themeColor="accent1" w:themeShade="80"/>
          <w:sz w:val="24"/>
          <w:szCs w:val="24"/>
          <w:vertAlign w:val="subscript"/>
        </w:rPr>
        <w:tab/>
      </w:r>
      <w:r w:rsidRPr="007816BD">
        <w:rPr>
          <w:rFonts w:ascii="Times New Roman" w:eastAsiaTheme="minorEastAsia" w:hAnsi="Times New Roman" w:cs="Times New Roman"/>
          <w:b/>
          <w:color w:val="1F3864" w:themeColor="accent1" w:themeShade="80"/>
          <w:sz w:val="24"/>
          <w:szCs w:val="24"/>
          <w:vertAlign w:val="subscript"/>
        </w:rPr>
        <w:tab/>
      </w:r>
      <w:r w:rsidRPr="007816BD">
        <w:rPr>
          <w:rFonts w:ascii="Times New Roman" w:eastAsiaTheme="minorEastAsia" w:hAnsi="Times New Roman" w:cs="Times New Roman"/>
          <w:b/>
          <w:color w:val="1F3864" w:themeColor="accent1" w:themeShade="80"/>
          <w:sz w:val="24"/>
          <w:szCs w:val="24"/>
          <w:vertAlign w:val="subscript"/>
        </w:rPr>
        <w:tab/>
      </w:r>
    </w:p>
    <w:p w14:paraId="2AF711A0" w14:textId="636BF72F" w:rsidR="00186795" w:rsidRPr="007816BD" w:rsidRDefault="00186795" w:rsidP="00186795">
      <w:pPr>
        <w:spacing w:after="0" w:line="240" w:lineRule="auto"/>
        <w:rPr>
          <w:rFonts w:ascii="Times New Roman" w:hAnsi="Times New Roman" w:cs="Times New Roman"/>
          <w:b/>
          <w:bCs/>
          <w:iCs/>
          <w:color w:val="1F3864" w:themeColor="accent1" w:themeShade="80"/>
          <w:sz w:val="24"/>
          <w:szCs w:val="24"/>
          <w:lang w:val="en-US"/>
        </w:rPr>
      </w:pPr>
      <w:r w:rsidRPr="007816BD">
        <w:rPr>
          <w:rFonts w:ascii="Times New Roman" w:hAnsi="Times New Roman" w:cs="Times New Roman"/>
          <w:b/>
          <w:bCs/>
          <w:iCs/>
          <w:color w:val="1F3864" w:themeColor="accent1" w:themeShade="80"/>
          <w:sz w:val="24"/>
          <w:szCs w:val="24"/>
          <w:lang w:val="en-US"/>
        </w:rPr>
        <w:t>Ukuran Perusahaan</w:t>
      </w:r>
    </w:p>
    <w:p w14:paraId="6D26EC19" w14:textId="77777777" w:rsidR="00396239" w:rsidRDefault="00186795" w:rsidP="00396239">
      <w:pPr>
        <w:tabs>
          <w:tab w:val="left" w:pos="567"/>
        </w:tabs>
        <w:spacing w:after="0" w:line="240" w:lineRule="auto"/>
        <w:ind w:firstLine="567"/>
        <w:jc w:val="both"/>
        <w:rPr>
          <w:rFonts w:ascii="Times New Roman" w:hAnsi="Times New Roman" w:cs="Times New Roman"/>
          <w:b/>
          <w:bCs/>
          <w:iCs/>
          <w:color w:val="1F3864" w:themeColor="accent1" w:themeShade="80"/>
          <w:sz w:val="24"/>
          <w:szCs w:val="24"/>
        </w:rPr>
      </w:pPr>
      <w:r w:rsidRPr="007816BD">
        <w:rPr>
          <w:rFonts w:ascii="Times New Roman" w:hAnsi="Times New Roman" w:cs="Times New Roman"/>
          <w:bCs/>
          <w:iCs/>
          <w:color w:val="1F3864" w:themeColor="accent1" w:themeShade="80"/>
          <w:sz w:val="24"/>
          <w:szCs w:val="24"/>
        </w:rPr>
        <w:t xml:space="preserve">Ukuran perusahaan merupakan proksi yang didapat dari informatifnya harga. Yang mana jika perusahaan tersebut semakin besar jadi semakin banyaj pula informasi publik yang terdapat dalam perusahaan itu. Hal itu terjadi karena perusahaan yang besar memiliki </w:t>
      </w:r>
      <w:r w:rsidRPr="007816BD">
        <w:rPr>
          <w:rFonts w:ascii="Times New Roman" w:hAnsi="Times New Roman" w:cs="Times New Roman"/>
          <w:bCs/>
          <w:i/>
          <w:iCs/>
          <w:color w:val="1F3864" w:themeColor="accent1" w:themeShade="80"/>
          <w:sz w:val="24"/>
          <w:szCs w:val="24"/>
        </w:rPr>
        <w:t>reporting responbility</w:t>
      </w:r>
      <w:r w:rsidRPr="007816BD">
        <w:rPr>
          <w:rFonts w:ascii="Times New Roman" w:hAnsi="Times New Roman" w:cs="Times New Roman"/>
          <w:bCs/>
          <w:iCs/>
          <w:color w:val="1F3864" w:themeColor="accent1" w:themeShade="80"/>
          <w:sz w:val="24"/>
          <w:szCs w:val="24"/>
        </w:rPr>
        <w:t xml:space="preserve">  yang tinggi serta lebih sering muncul pada media mass ajika dibandingkan dengan perusahaan kecil lebih terlihat perusaahan yang lebih besar menurut </w:t>
      </w:r>
      <w:r w:rsidRPr="007816BD">
        <w:rPr>
          <w:rFonts w:ascii="Times New Roman" w:hAnsi="Times New Roman" w:cs="Times New Roman"/>
          <w:bCs/>
          <w:iCs/>
          <w:color w:val="1F3864" w:themeColor="accent1" w:themeShade="80"/>
          <w:sz w:val="24"/>
          <w:szCs w:val="24"/>
        </w:rPr>
        <w:fldChar w:fldCharType="begin" w:fldLock="1"/>
      </w:r>
      <w:r w:rsidRPr="007816BD">
        <w:rPr>
          <w:rFonts w:ascii="Times New Roman" w:hAnsi="Times New Roman" w:cs="Times New Roman"/>
          <w:bCs/>
          <w:iCs/>
          <w:color w:val="1F3864" w:themeColor="accent1" w:themeShade="80"/>
          <w:sz w:val="24"/>
          <w:szCs w:val="24"/>
        </w:rPr>
        <w:instrText>ADDIN CSL_CITATION {"citationItems":[{"id":"ITEM-1","itemData":{"abstract":"The purpose of this study is to determine how much influence corporate social responsibility disclosure, good corporate governance, firm size and profitability of the earning response coefficient on the manufacture companies listed on the Indonesia Stock Exchange (IDX) period 2014-2017. The type of research used is empirical study. The research uses purposive sampling method. The selected sample results based on predetermined criteria are as many as 40 companies from 145 manufacture companies listed on the Indonesia Stock Exchange in the period 2014-2017. Data analysis using multiple linear analysis method using SPSS program. Based on the results of the analysis show that Corporate","author":[{"dropping-particle":"","family":"Kurnia","given":"Intan","non-dropping-particle":"","parse-names":false,"suffix":""},{"dropping-particle":"","family":"Diana","given":"Nur","non-dropping-particle":"","parse-names":false,"suffix":""},{"dropping-particle":"","family":"Mawardi","given":"M. Cholid","non-dropping-particle":"","parse-names":false,"suffix":""}],"container-title":"E-Jra","id":"ITEM-1","issue":"01","issued":{"date-parts":[["2019"]]},"page":"78-91","title":"Pengaruh Pengungkapan Corporate Social Responsibility, Good Corporate Governance, Ukuran Perusahaan dan Profitabilitas Terhadap Earning Response Coefficient (Studi Empiris Terhadap Perusahaan Manufaktur Yang Terdaftar Di Bursa Efek Indonesia Periode 2014-","type":"article-journal","volume":"08"},"uris":["http://www.mendeley.com/documents/?uuid=1982b409-4a1d-445d-950a-f66f5d88cdbe"]}],"mendeley":{"formattedCitation":"(Kurnia et al., 2019)","manualFormatting":"Kurnia et al., (2019)","plainTextFormattedCitation":"(Kurnia et al., 2019)","previouslyFormattedCitation":"(Kurnia et al., 2019)"},"properties":{"noteIndex":0},"schema":"https://github.com/citation-style-language/schema/raw/master/csl-citation.json"}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rPr>
        <w:fldChar w:fldCharType="separate"/>
      </w:r>
      <w:r w:rsidRPr="007816BD">
        <w:rPr>
          <w:rFonts w:ascii="Times New Roman" w:hAnsi="Times New Roman" w:cs="Times New Roman"/>
          <w:bCs/>
          <w:iCs/>
          <w:noProof/>
          <w:color w:val="1F3864" w:themeColor="accent1" w:themeShade="80"/>
          <w:sz w:val="24"/>
          <w:szCs w:val="24"/>
        </w:rPr>
        <w:t>Kurnia et al., (2019)</w:t>
      </w:r>
      <w:r w:rsidRPr="007816BD">
        <w:rPr>
          <w:rFonts w:ascii="Times New Roman" w:hAnsi="Times New Roman" w:cs="Times New Roman"/>
          <w:bCs/>
          <w:iCs/>
          <w:color w:val="1F3864" w:themeColor="accent1" w:themeShade="80"/>
          <w:sz w:val="24"/>
          <w:szCs w:val="24"/>
        </w:rPr>
        <w:fldChar w:fldCharType="end"/>
      </w:r>
      <w:r w:rsidRPr="007816BD">
        <w:rPr>
          <w:rFonts w:ascii="Times New Roman" w:hAnsi="Times New Roman" w:cs="Times New Roman"/>
          <w:bCs/>
          <w:iCs/>
          <w:color w:val="1F3864" w:themeColor="accent1" w:themeShade="80"/>
          <w:sz w:val="24"/>
          <w:szCs w:val="24"/>
        </w:rPr>
        <w:t xml:space="preserve">. Rahayu dan Suaryana dalam </w:t>
      </w:r>
      <w:r w:rsidRPr="007816BD">
        <w:rPr>
          <w:rFonts w:ascii="Times New Roman" w:hAnsi="Times New Roman" w:cs="Times New Roman"/>
          <w:bCs/>
          <w:iCs/>
          <w:color w:val="1F3864" w:themeColor="accent1" w:themeShade="80"/>
          <w:sz w:val="24"/>
          <w:szCs w:val="24"/>
        </w:rPr>
        <w:lastRenderedPageBreak/>
        <w:fldChar w:fldCharType="begin" w:fldLock="1"/>
      </w:r>
      <w:r w:rsidRPr="007816BD">
        <w:rPr>
          <w:rFonts w:ascii="Times New Roman" w:hAnsi="Times New Roman" w:cs="Times New Roman"/>
          <w:bCs/>
          <w:iCs/>
          <w:color w:val="1F3864" w:themeColor="accent1" w:themeShade="80"/>
          <w:sz w:val="24"/>
          <w:szCs w:val="24"/>
        </w:rPr>
        <w:instrText>ADDIN CSL_CITATION {"citationItems":[{"id":"ITEM-1","itemData":{"abstract":"The purpose of this study is to determine how much influence corporate social responsibility disclosure, good corporate governance, firm size and profitability of the earning response coefficient on the manufacture companies listed on the Indonesia Stock Exchange (IDX) period 2014-2017. The type of research used is empirical study. The research uses purposive sampling method. The selected sample results based on predetermined criteria are as many as 40 companies from 145 manufacture companies listed on the Indonesia Stock Exchange in the period 2014-2017. Data analysis using multiple linear analysis method using SPSS program. Based on the results of the analysis show that Corporate","author":[{"dropping-particle":"","family":"Kurnia","given":"Intan","non-dropping-particle":"","parse-names":false,"suffix":""},{"dropping-particle":"","family":"Diana","given":"Nur","non-dropping-particle":"","parse-names":false,"suffix":""},{"dropping-particle":"","family":"Mawardi","given":"M. Cholid","non-dropping-particle":"","parse-names":false,"suffix":""}],"container-title":"E-Jra","id":"ITEM-1","issue":"01","issued":{"date-parts":[["2019"]]},"page":"78-91","title":"Pengaruh Pengungkapan Corporate Social Responsibility, Good Corporate Governance, Ukuran Perusahaan dan Profitabilitas Terhadap Earning Response Coefficient (Studi Empiris Terhadap Perusahaan Manufaktur Yang Terdaftar Di Bursa Efek Indonesia Periode 2014-","type":"article-journal","volume":"08"},"uris":["http://www.mendeley.com/documents/?uuid=1982b409-4a1d-445d-950a-f66f5d88cdbe"]}],"mendeley":{"formattedCitation":"(Kurnia et al., 2019)","manualFormatting":"Kurnia et al. (2019)","plainTextFormattedCitation":"(Kurnia et al., 2019)","previouslyFormattedCitation":"(Kurnia et al., 2019)"},"properties":{"noteIndex":0},"schema":"https://github.com/citation-style-language/schema/raw/master/csl-citation.json"}</w:instrText>
      </w:r>
      <w:r w:rsidRPr="007816BD">
        <w:rPr>
          <w:rFonts w:ascii="Times New Roman" w:hAnsi="Times New Roman" w:cs="Times New Roman"/>
          <w:bCs/>
          <w:iCs/>
          <w:color w:val="1F3864" w:themeColor="accent1" w:themeShade="80"/>
          <w:sz w:val="24"/>
          <w:szCs w:val="24"/>
        </w:rPr>
        <w:fldChar w:fldCharType="separate"/>
      </w:r>
      <w:r w:rsidRPr="007816BD">
        <w:rPr>
          <w:rFonts w:ascii="Times New Roman" w:hAnsi="Times New Roman" w:cs="Times New Roman"/>
          <w:bCs/>
          <w:iCs/>
          <w:noProof/>
          <w:color w:val="1F3864" w:themeColor="accent1" w:themeShade="80"/>
          <w:sz w:val="24"/>
          <w:szCs w:val="24"/>
        </w:rPr>
        <w:t>Kurnia et al. (2019)</w:t>
      </w:r>
      <w:r w:rsidRPr="007816BD">
        <w:rPr>
          <w:rFonts w:ascii="Times New Roman" w:hAnsi="Times New Roman" w:cs="Times New Roman"/>
          <w:bCs/>
          <w:iCs/>
          <w:color w:val="1F3864" w:themeColor="accent1" w:themeShade="80"/>
          <w:sz w:val="24"/>
          <w:szCs w:val="24"/>
        </w:rPr>
        <w:fldChar w:fldCharType="end"/>
      </w:r>
      <w:r w:rsidRPr="007816BD">
        <w:rPr>
          <w:rFonts w:ascii="Times New Roman" w:hAnsi="Times New Roman" w:cs="Times New Roman"/>
          <w:bCs/>
          <w:iCs/>
          <w:color w:val="1F3864" w:themeColor="accent1" w:themeShade="80"/>
          <w:sz w:val="24"/>
          <w:szCs w:val="24"/>
        </w:rPr>
        <w:t xml:space="preserve"> telah menyatakan bahwa ukuran perusahaan merupakan pengukuran ekonomi perusahaan melalui total aset yang dimiliki perusahaan. Untuk menghitung ukuran perusahaan bisa menggunakan </w:t>
      </w:r>
      <w:r w:rsidRPr="007816BD">
        <w:rPr>
          <w:rFonts w:ascii="Times New Roman" w:hAnsi="Times New Roman" w:cs="Times New Roman"/>
          <w:bCs/>
          <w:i/>
          <w:iCs/>
          <w:color w:val="1F3864" w:themeColor="accent1" w:themeShade="80"/>
          <w:sz w:val="24"/>
          <w:szCs w:val="24"/>
        </w:rPr>
        <w:t xml:space="preserve">logaritma natural </w:t>
      </w:r>
      <w:r w:rsidRPr="007816BD">
        <w:rPr>
          <w:rFonts w:ascii="Times New Roman" w:hAnsi="Times New Roman" w:cs="Times New Roman"/>
          <w:bCs/>
          <w:iCs/>
          <w:color w:val="1F3864" w:themeColor="accent1" w:themeShade="80"/>
          <w:sz w:val="24"/>
          <w:szCs w:val="24"/>
        </w:rPr>
        <w:t>dari jumlah aset yang perusahaan miliki selain itu bisa dirumusakan berikut ini:</w:t>
      </w:r>
      <w:r w:rsidR="00E751A4" w:rsidRPr="007816BD">
        <w:rPr>
          <w:rFonts w:ascii="Times New Roman" w:hAnsi="Times New Roman" w:cs="Times New Roman"/>
          <w:b/>
          <w:bCs/>
          <w:iCs/>
          <w:color w:val="1F3864" w:themeColor="accent1" w:themeShade="80"/>
          <w:sz w:val="24"/>
          <w:szCs w:val="24"/>
        </w:rPr>
        <w:tab/>
      </w:r>
      <w:r w:rsidR="00E751A4" w:rsidRPr="007816BD">
        <w:rPr>
          <w:rFonts w:ascii="Times New Roman" w:hAnsi="Times New Roman" w:cs="Times New Roman"/>
          <w:b/>
          <w:bCs/>
          <w:iCs/>
          <w:color w:val="1F3864" w:themeColor="accent1" w:themeShade="80"/>
          <w:sz w:val="24"/>
          <w:szCs w:val="24"/>
        </w:rPr>
        <w:tab/>
      </w:r>
      <w:r w:rsidR="00E751A4" w:rsidRPr="007816BD">
        <w:rPr>
          <w:rFonts w:ascii="Times New Roman" w:hAnsi="Times New Roman" w:cs="Times New Roman"/>
          <w:b/>
          <w:bCs/>
          <w:iCs/>
          <w:color w:val="1F3864" w:themeColor="accent1" w:themeShade="80"/>
          <w:sz w:val="24"/>
          <w:szCs w:val="24"/>
        </w:rPr>
        <w:tab/>
      </w:r>
      <w:r w:rsidR="00E751A4" w:rsidRPr="007816BD">
        <w:rPr>
          <w:rFonts w:ascii="Times New Roman" w:hAnsi="Times New Roman" w:cs="Times New Roman"/>
          <w:b/>
          <w:bCs/>
          <w:iCs/>
          <w:color w:val="1F3864" w:themeColor="accent1" w:themeShade="80"/>
          <w:sz w:val="24"/>
          <w:szCs w:val="24"/>
        </w:rPr>
        <w:tab/>
      </w:r>
      <w:r w:rsidR="00E751A4" w:rsidRPr="007816BD">
        <w:rPr>
          <w:rFonts w:ascii="Times New Roman" w:hAnsi="Times New Roman" w:cs="Times New Roman"/>
          <w:b/>
          <w:bCs/>
          <w:iCs/>
          <w:color w:val="1F3864" w:themeColor="accent1" w:themeShade="80"/>
          <w:sz w:val="24"/>
          <w:szCs w:val="24"/>
        </w:rPr>
        <w:tab/>
      </w:r>
    </w:p>
    <w:p w14:paraId="0CDE0A3B" w14:textId="6FF034CF" w:rsidR="00E751A4" w:rsidRPr="007816BD" w:rsidRDefault="00E751A4" w:rsidP="00396239">
      <w:pPr>
        <w:tabs>
          <w:tab w:val="left" w:pos="567"/>
        </w:tabs>
        <w:spacing w:after="0" w:line="240" w:lineRule="auto"/>
        <w:ind w:firstLine="567"/>
        <w:jc w:val="center"/>
        <w:rPr>
          <w:rFonts w:ascii="Times New Roman" w:hAnsi="Times New Roman" w:cs="Times New Roman"/>
          <w:bCs/>
          <w:iCs/>
          <w:color w:val="1F3864" w:themeColor="accent1" w:themeShade="80"/>
          <w:sz w:val="24"/>
          <w:szCs w:val="24"/>
        </w:rPr>
      </w:pPr>
      <w:r w:rsidRPr="007816BD">
        <w:rPr>
          <w:rFonts w:ascii="Times New Roman" w:hAnsi="Times New Roman" w:cs="Times New Roman"/>
          <w:b/>
          <w:bCs/>
          <w:iCs/>
          <w:color w:val="1F3864" w:themeColor="accent1" w:themeShade="80"/>
          <w:sz w:val="24"/>
          <w:szCs w:val="24"/>
        </w:rPr>
        <w:t>Size = Ln (Asset)</w:t>
      </w:r>
    </w:p>
    <w:p w14:paraId="07F1C80E" w14:textId="77777777" w:rsidR="005106CF" w:rsidRPr="007816BD" w:rsidRDefault="005106CF" w:rsidP="008D75D5">
      <w:pPr>
        <w:spacing w:after="0" w:line="240" w:lineRule="auto"/>
        <w:rPr>
          <w:rFonts w:ascii="Times New Roman" w:hAnsi="Times New Roman" w:cs="Times New Roman"/>
          <w:b/>
          <w:bCs/>
          <w:color w:val="1F3864" w:themeColor="accent1" w:themeShade="80"/>
          <w:sz w:val="24"/>
          <w:szCs w:val="24"/>
        </w:rPr>
      </w:pPr>
      <w:r w:rsidRPr="007816BD">
        <w:rPr>
          <w:rFonts w:ascii="Times New Roman" w:hAnsi="Times New Roman" w:cs="Times New Roman"/>
          <w:b/>
          <w:bCs/>
          <w:color w:val="1F3864" w:themeColor="accent1" w:themeShade="80"/>
          <w:sz w:val="24"/>
          <w:szCs w:val="24"/>
        </w:rPr>
        <w:t>HASIL DAN PEMBAHASAN</w:t>
      </w:r>
    </w:p>
    <w:p w14:paraId="471D581E" w14:textId="1D935B1C" w:rsidR="00E751A4" w:rsidRPr="007816BD" w:rsidRDefault="00E751A4" w:rsidP="00E751A4">
      <w:pPr>
        <w:spacing w:after="0" w:line="240" w:lineRule="auto"/>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Statistik Deskriptif</w:t>
      </w:r>
    </w:p>
    <w:p w14:paraId="5B70073B" w14:textId="77777777" w:rsidR="00E751A4" w:rsidRPr="007816BD" w:rsidRDefault="00E751A4" w:rsidP="008D7B65">
      <w:pPr>
        <w:pStyle w:val="Caption"/>
        <w:spacing w:after="0"/>
        <w:jc w:val="center"/>
        <w:rPr>
          <w:rFonts w:ascii="Times New Roman" w:hAnsi="Times New Roman" w:cs="Times New Roman"/>
          <w:b/>
          <w:i w:val="0"/>
          <w:color w:val="1F3864" w:themeColor="accent1" w:themeShade="80"/>
          <w:sz w:val="24"/>
          <w:szCs w:val="24"/>
        </w:rPr>
      </w:pPr>
      <w:bookmarkStart w:id="0" w:name="_Toc93592040"/>
      <w:r w:rsidRPr="007816BD">
        <w:rPr>
          <w:rFonts w:ascii="Times New Roman" w:hAnsi="Times New Roman" w:cs="Times New Roman"/>
          <w:b/>
          <w:i w:val="0"/>
          <w:color w:val="1F3864" w:themeColor="accent1" w:themeShade="80"/>
          <w:sz w:val="24"/>
          <w:szCs w:val="24"/>
        </w:rPr>
        <w:t>Tabel 4.</w:t>
      </w:r>
      <w:r w:rsidRPr="007816BD">
        <w:rPr>
          <w:rFonts w:ascii="Times New Roman" w:hAnsi="Times New Roman" w:cs="Times New Roman"/>
          <w:b/>
          <w:i w:val="0"/>
          <w:color w:val="1F3864" w:themeColor="accent1" w:themeShade="80"/>
          <w:sz w:val="24"/>
          <w:szCs w:val="24"/>
        </w:rPr>
        <w:fldChar w:fldCharType="begin"/>
      </w:r>
      <w:r w:rsidRPr="007816BD">
        <w:rPr>
          <w:rFonts w:ascii="Times New Roman" w:hAnsi="Times New Roman" w:cs="Times New Roman"/>
          <w:b/>
          <w:i w:val="0"/>
          <w:color w:val="1F3864" w:themeColor="accent1" w:themeShade="80"/>
          <w:sz w:val="24"/>
          <w:szCs w:val="24"/>
        </w:rPr>
        <w:instrText xml:space="preserve"> SEQ Tabel_4 \* ARABIC </w:instrText>
      </w:r>
      <w:r w:rsidRPr="007816BD">
        <w:rPr>
          <w:rFonts w:ascii="Times New Roman" w:hAnsi="Times New Roman" w:cs="Times New Roman"/>
          <w:b/>
          <w:i w:val="0"/>
          <w:color w:val="1F3864" w:themeColor="accent1" w:themeShade="80"/>
          <w:sz w:val="24"/>
          <w:szCs w:val="24"/>
        </w:rPr>
        <w:fldChar w:fldCharType="separate"/>
      </w:r>
      <w:r w:rsidRPr="007816BD">
        <w:rPr>
          <w:rFonts w:ascii="Times New Roman" w:hAnsi="Times New Roman" w:cs="Times New Roman"/>
          <w:b/>
          <w:i w:val="0"/>
          <w:noProof/>
          <w:color w:val="1F3864" w:themeColor="accent1" w:themeShade="80"/>
          <w:sz w:val="24"/>
          <w:szCs w:val="24"/>
        </w:rPr>
        <w:t>3</w:t>
      </w:r>
      <w:r w:rsidRPr="007816BD">
        <w:rPr>
          <w:rFonts w:ascii="Times New Roman" w:hAnsi="Times New Roman" w:cs="Times New Roman"/>
          <w:b/>
          <w:i w:val="0"/>
          <w:color w:val="1F3864" w:themeColor="accent1" w:themeShade="80"/>
          <w:sz w:val="24"/>
          <w:szCs w:val="24"/>
        </w:rPr>
        <w:fldChar w:fldCharType="end"/>
      </w:r>
      <w:r w:rsidRPr="007816BD">
        <w:rPr>
          <w:rFonts w:ascii="Times New Roman" w:hAnsi="Times New Roman" w:cs="Times New Roman"/>
          <w:b/>
          <w:i w:val="0"/>
          <w:color w:val="1F3864" w:themeColor="accent1" w:themeShade="80"/>
          <w:sz w:val="24"/>
          <w:szCs w:val="24"/>
        </w:rPr>
        <w:t xml:space="preserve"> Statistik Deskriptif</w:t>
      </w:r>
      <w:bookmarkEnd w:id="0"/>
    </w:p>
    <w:tbl>
      <w:tblPr>
        <w:tblStyle w:val="TableGrid"/>
        <w:tblW w:w="9639" w:type="dxa"/>
        <w:tblInd w:w="108" w:type="dxa"/>
        <w:tblLayout w:type="fixed"/>
        <w:tblLook w:val="0600" w:firstRow="0" w:lastRow="0" w:firstColumn="0" w:lastColumn="0" w:noHBand="1" w:noVBand="1"/>
      </w:tblPr>
      <w:tblGrid>
        <w:gridCol w:w="3261"/>
        <w:gridCol w:w="850"/>
        <w:gridCol w:w="1276"/>
        <w:gridCol w:w="1276"/>
        <w:gridCol w:w="1134"/>
        <w:gridCol w:w="1842"/>
      </w:tblGrid>
      <w:tr w:rsidR="007816BD" w:rsidRPr="007816BD" w14:paraId="2B06862F" w14:textId="77777777" w:rsidTr="00AD477D">
        <w:tc>
          <w:tcPr>
            <w:tcW w:w="3261" w:type="dxa"/>
            <w:tcBorders>
              <w:top w:val="single" w:sz="12" w:space="0" w:color="auto"/>
              <w:left w:val="single" w:sz="4" w:space="0" w:color="FFFFFF" w:themeColor="background1"/>
              <w:bottom w:val="single" w:sz="12" w:space="0" w:color="auto"/>
              <w:right w:val="single" w:sz="4" w:space="0" w:color="FFFFFF" w:themeColor="background1"/>
            </w:tcBorders>
          </w:tcPr>
          <w:p w14:paraId="0324BC71" w14:textId="77777777" w:rsidR="00E751A4" w:rsidRPr="007816BD" w:rsidRDefault="00E751A4" w:rsidP="00AD477D">
            <w:pPr>
              <w:autoSpaceDE w:val="0"/>
              <w:autoSpaceDN w:val="0"/>
              <w:adjustRightInd w:val="0"/>
              <w:jc w:val="center"/>
              <w:rPr>
                <w:rFonts w:ascii="Times New Roman" w:hAnsi="Times New Roman" w:cs="Times New Roman"/>
                <w:b/>
                <w:color w:val="1F3864" w:themeColor="accent1" w:themeShade="80"/>
                <w:sz w:val="20"/>
                <w:szCs w:val="24"/>
              </w:rPr>
            </w:pPr>
          </w:p>
        </w:tc>
        <w:tc>
          <w:tcPr>
            <w:tcW w:w="850" w:type="dxa"/>
            <w:tcBorders>
              <w:top w:val="single" w:sz="12" w:space="0" w:color="auto"/>
              <w:left w:val="single" w:sz="4" w:space="0" w:color="FFFFFF" w:themeColor="background1"/>
              <w:bottom w:val="single" w:sz="12" w:space="0" w:color="auto"/>
              <w:right w:val="single" w:sz="4" w:space="0" w:color="FFFFFF" w:themeColor="background1"/>
            </w:tcBorders>
          </w:tcPr>
          <w:p w14:paraId="335DE5C3" w14:textId="77777777" w:rsidR="00E751A4" w:rsidRPr="007816BD" w:rsidRDefault="00E751A4" w:rsidP="00AD477D">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N</w:t>
            </w:r>
          </w:p>
        </w:tc>
        <w:tc>
          <w:tcPr>
            <w:tcW w:w="1276" w:type="dxa"/>
            <w:tcBorders>
              <w:top w:val="single" w:sz="12" w:space="0" w:color="auto"/>
              <w:left w:val="single" w:sz="4" w:space="0" w:color="FFFFFF" w:themeColor="background1"/>
              <w:bottom w:val="single" w:sz="12" w:space="0" w:color="auto"/>
              <w:right w:val="single" w:sz="4" w:space="0" w:color="FFFFFF" w:themeColor="background1"/>
            </w:tcBorders>
          </w:tcPr>
          <w:p w14:paraId="344431D9" w14:textId="77777777" w:rsidR="00E751A4" w:rsidRPr="007816BD" w:rsidRDefault="00E751A4" w:rsidP="00AD477D">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Minimum</w:t>
            </w:r>
          </w:p>
        </w:tc>
        <w:tc>
          <w:tcPr>
            <w:tcW w:w="1276" w:type="dxa"/>
            <w:tcBorders>
              <w:top w:val="single" w:sz="12" w:space="0" w:color="auto"/>
              <w:left w:val="single" w:sz="4" w:space="0" w:color="FFFFFF" w:themeColor="background1"/>
              <w:bottom w:val="single" w:sz="12" w:space="0" w:color="auto"/>
              <w:right w:val="single" w:sz="4" w:space="0" w:color="FFFFFF" w:themeColor="background1"/>
            </w:tcBorders>
          </w:tcPr>
          <w:p w14:paraId="373931AB" w14:textId="77777777" w:rsidR="00E751A4" w:rsidRPr="007816BD" w:rsidRDefault="00E751A4" w:rsidP="00AD477D">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Maximum</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tcPr>
          <w:p w14:paraId="28332CD0" w14:textId="77777777" w:rsidR="00E751A4" w:rsidRPr="007816BD" w:rsidRDefault="00E751A4" w:rsidP="00AD477D">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Mean</w:t>
            </w:r>
          </w:p>
        </w:tc>
        <w:tc>
          <w:tcPr>
            <w:tcW w:w="1842" w:type="dxa"/>
            <w:tcBorders>
              <w:top w:val="single" w:sz="12" w:space="0" w:color="auto"/>
              <w:left w:val="single" w:sz="4" w:space="0" w:color="FFFFFF" w:themeColor="background1"/>
              <w:bottom w:val="single" w:sz="12" w:space="0" w:color="auto"/>
              <w:right w:val="single" w:sz="4" w:space="0" w:color="FFFFFF" w:themeColor="background1"/>
            </w:tcBorders>
          </w:tcPr>
          <w:p w14:paraId="4E4AEA2C" w14:textId="77777777" w:rsidR="00E751A4" w:rsidRPr="007816BD" w:rsidRDefault="00E751A4" w:rsidP="00AD477D">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Std. Deviation</w:t>
            </w:r>
          </w:p>
        </w:tc>
      </w:tr>
      <w:tr w:rsidR="007816BD" w:rsidRPr="007816BD" w14:paraId="6D029913" w14:textId="77777777" w:rsidTr="00AD477D">
        <w:tc>
          <w:tcPr>
            <w:tcW w:w="3261"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345677A4" w14:textId="77777777" w:rsidR="00E751A4" w:rsidRPr="007816BD" w:rsidRDefault="00E751A4" w:rsidP="00AD477D">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Struktur Modal</w:t>
            </w:r>
          </w:p>
        </w:tc>
        <w:tc>
          <w:tcPr>
            <w:tcW w:w="850"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74389BC0"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58</w:t>
            </w:r>
          </w:p>
        </w:tc>
        <w:tc>
          <w:tcPr>
            <w:tcW w:w="1276"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3ABC1866"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-1.81</w:t>
            </w:r>
          </w:p>
        </w:tc>
        <w:tc>
          <w:tcPr>
            <w:tcW w:w="1276"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5D00E070"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.55</w:t>
            </w:r>
          </w:p>
        </w:tc>
        <w:tc>
          <w:tcPr>
            <w:tcW w:w="1134"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5AF0B4C"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-.3904</w:t>
            </w:r>
          </w:p>
        </w:tc>
        <w:tc>
          <w:tcPr>
            <w:tcW w:w="1842"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27511796"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.72567</w:t>
            </w:r>
          </w:p>
        </w:tc>
      </w:tr>
      <w:tr w:rsidR="007816BD" w:rsidRPr="007816BD" w14:paraId="1A002EDE" w14:textId="77777777" w:rsidTr="00AD477D">
        <w:tc>
          <w:tcPr>
            <w:tcW w:w="32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B767F7" w14:textId="77777777" w:rsidR="00E751A4" w:rsidRPr="007816BD" w:rsidRDefault="00E751A4" w:rsidP="00AD477D">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Ukuran Perusahaan</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1C1E28"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58</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DE3E9"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3.00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D3363"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3.42</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963B1"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3.2966</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422132"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.10999</w:t>
            </w:r>
          </w:p>
        </w:tc>
      </w:tr>
      <w:tr w:rsidR="007816BD" w:rsidRPr="007816BD" w14:paraId="0187A3A2" w14:textId="77777777" w:rsidTr="00AD477D">
        <w:tc>
          <w:tcPr>
            <w:tcW w:w="32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12BADD" w14:textId="77777777" w:rsidR="00E751A4" w:rsidRPr="007816BD" w:rsidRDefault="00E751A4" w:rsidP="00AD477D">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Profitabilitas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977D50"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58</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AF356A"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0E4B3"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.30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725B8D"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.1292</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F16BA"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.09473</w:t>
            </w:r>
          </w:p>
        </w:tc>
      </w:tr>
      <w:tr w:rsidR="007816BD" w:rsidRPr="007816BD" w14:paraId="6F2203C6" w14:textId="77777777" w:rsidTr="00AD477D">
        <w:tc>
          <w:tcPr>
            <w:tcW w:w="32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D2AF5" w14:textId="77777777" w:rsidR="00E751A4" w:rsidRPr="007816BD" w:rsidRDefault="00E751A4" w:rsidP="00AD477D">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Earnings coefficient response</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85E02E"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58</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62E96"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-.61</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5FD39"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-.26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02730"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-.4526</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DC07C0"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.09783</w:t>
            </w:r>
          </w:p>
        </w:tc>
      </w:tr>
      <w:tr w:rsidR="007816BD" w:rsidRPr="007816BD" w14:paraId="1BAA5EA1" w14:textId="77777777" w:rsidTr="00AD477D">
        <w:tc>
          <w:tcPr>
            <w:tcW w:w="3261"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06F7B786" w14:textId="77777777" w:rsidR="00E751A4" w:rsidRPr="007816BD" w:rsidRDefault="00E751A4" w:rsidP="00AD477D">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Valid N (listwise)</w:t>
            </w:r>
          </w:p>
        </w:tc>
        <w:tc>
          <w:tcPr>
            <w:tcW w:w="850"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68483511" w14:textId="77777777" w:rsidR="00E751A4" w:rsidRPr="007816BD" w:rsidRDefault="00E751A4" w:rsidP="00AD477D">
            <w:pPr>
              <w:autoSpaceDE w:val="0"/>
              <w:autoSpaceDN w:val="0"/>
              <w:adjustRightInd w:val="0"/>
              <w:ind w:left="60" w:right="60"/>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58</w:t>
            </w:r>
          </w:p>
        </w:tc>
        <w:tc>
          <w:tcPr>
            <w:tcW w:w="1276"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3528BF84" w14:textId="77777777" w:rsidR="00E751A4" w:rsidRPr="007816BD" w:rsidRDefault="00E751A4" w:rsidP="00AD477D">
            <w:pPr>
              <w:autoSpaceDE w:val="0"/>
              <w:autoSpaceDN w:val="0"/>
              <w:adjustRightInd w:val="0"/>
              <w:jc w:val="center"/>
              <w:rPr>
                <w:rFonts w:ascii="Times New Roman" w:hAnsi="Times New Roman" w:cs="Times New Roman"/>
                <w:color w:val="1F3864" w:themeColor="accent1" w:themeShade="80"/>
                <w:sz w:val="20"/>
                <w:szCs w:val="24"/>
              </w:rPr>
            </w:pPr>
          </w:p>
        </w:tc>
        <w:tc>
          <w:tcPr>
            <w:tcW w:w="1276"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77480BD5" w14:textId="77777777" w:rsidR="00E751A4" w:rsidRPr="007816BD" w:rsidRDefault="00E751A4" w:rsidP="00AD477D">
            <w:pPr>
              <w:autoSpaceDE w:val="0"/>
              <w:autoSpaceDN w:val="0"/>
              <w:adjustRightInd w:val="0"/>
              <w:jc w:val="center"/>
              <w:rPr>
                <w:rFonts w:ascii="Times New Roman" w:hAnsi="Times New Roman" w:cs="Times New Roman"/>
                <w:color w:val="1F3864" w:themeColor="accent1" w:themeShade="80"/>
                <w:sz w:val="20"/>
                <w:szCs w:val="24"/>
              </w:rPr>
            </w:pPr>
          </w:p>
        </w:tc>
        <w:tc>
          <w:tcPr>
            <w:tcW w:w="1134"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21FAE543" w14:textId="77777777" w:rsidR="00E751A4" w:rsidRPr="007816BD" w:rsidRDefault="00E751A4" w:rsidP="00AD477D">
            <w:pPr>
              <w:autoSpaceDE w:val="0"/>
              <w:autoSpaceDN w:val="0"/>
              <w:adjustRightInd w:val="0"/>
              <w:jc w:val="center"/>
              <w:rPr>
                <w:rFonts w:ascii="Times New Roman" w:hAnsi="Times New Roman" w:cs="Times New Roman"/>
                <w:color w:val="1F3864" w:themeColor="accent1" w:themeShade="80"/>
                <w:sz w:val="20"/>
                <w:szCs w:val="24"/>
              </w:rPr>
            </w:pPr>
          </w:p>
        </w:tc>
        <w:tc>
          <w:tcPr>
            <w:tcW w:w="1842" w:type="dxa"/>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313A10FC" w14:textId="77777777" w:rsidR="00E751A4" w:rsidRPr="007816BD" w:rsidRDefault="00E751A4" w:rsidP="00AD477D">
            <w:pPr>
              <w:autoSpaceDE w:val="0"/>
              <w:autoSpaceDN w:val="0"/>
              <w:adjustRightInd w:val="0"/>
              <w:jc w:val="center"/>
              <w:rPr>
                <w:rFonts w:ascii="Times New Roman" w:hAnsi="Times New Roman" w:cs="Times New Roman"/>
                <w:color w:val="1F3864" w:themeColor="accent1" w:themeShade="80"/>
                <w:sz w:val="20"/>
                <w:szCs w:val="24"/>
              </w:rPr>
            </w:pPr>
          </w:p>
        </w:tc>
      </w:tr>
    </w:tbl>
    <w:p w14:paraId="0ED336D2" w14:textId="0F007C97" w:rsidR="00E751A4" w:rsidRPr="007816BD" w:rsidRDefault="00E751A4" w:rsidP="008D7B65">
      <w:pPr>
        <w:spacing w:after="120"/>
        <w:jc w:val="both"/>
        <w:rPr>
          <w:rFonts w:ascii="Times New Roman" w:hAnsi="Times New Roman" w:cs="Times New Roman"/>
          <w:color w:val="1F3864" w:themeColor="accent1" w:themeShade="80"/>
          <w:lang w:val="en-US"/>
        </w:rPr>
      </w:pPr>
      <w:r w:rsidRPr="007816BD">
        <w:rPr>
          <w:rFonts w:ascii="Times New Roman" w:hAnsi="Times New Roman" w:cs="Times New Roman"/>
          <w:color w:val="1F3864" w:themeColor="accent1" w:themeShade="80"/>
        </w:rPr>
        <w:t>Sumber:</w:t>
      </w:r>
      <w:r w:rsidR="00AD477D" w:rsidRPr="007816BD">
        <w:rPr>
          <w:rFonts w:ascii="Times New Roman" w:hAnsi="Times New Roman" w:cs="Times New Roman"/>
          <w:color w:val="1F3864" w:themeColor="accent1" w:themeShade="80"/>
          <w:lang w:val="en-US"/>
        </w:rPr>
        <w:t xml:space="preserve"> Data Sekunder, </w:t>
      </w:r>
      <w:r w:rsidRPr="007816BD">
        <w:rPr>
          <w:rFonts w:ascii="Times New Roman" w:hAnsi="Times New Roman" w:cs="Times New Roman"/>
          <w:color w:val="1F3864" w:themeColor="accent1" w:themeShade="80"/>
        </w:rPr>
        <w:t>2020</w:t>
      </w:r>
      <w:r w:rsidR="00AD477D" w:rsidRPr="007816BD">
        <w:rPr>
          <w:rFonts w:ascii="Times New Roman" w:hAnsi="Times New Roman" w:cs="Times New Roman"/>
          <w:color w:val="1F3864" w:themeColor="accent1" w:themeShade="80"/>
          <w:lang w:val="en-US"/>
        </w:rPr>
        <w:t>, diolah.</w:t>
      </w:r>
    </w:p>
    <w:p w14:paraId="4033D1FC" w14:textId="170AC6BC" w:rsidR="008D75D5" w:rsidRPr="007816BD" w:rsidRDefault="00E751A4" w:rsidP="00396239">
      <w:pPr>
        <w:spacing w:after="0" w:line="240" w:lineRule="auto"/>
        <w:ind w:firstLine="567"/>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lang w:val="en-US"/>
        </w:rPr>
        <w:t xml:space="preserve">Berdasarakan </w:t>
      </w:r>
      <w:r w:rsidRPr="007816BD">
        <w:rPr>
          <w:rFonts w:ascii="Times New Roman" w:hAnsi="Times New Roman" w:cs="Times New Roman"/>
          <w:color w:val="1F3864" w:themeColor="accent1" w:themeShade="80"/>
          <w:sz w:val="24"/>
          <w:szCs w:val="24"/>
        </w:rPr>
        <w:t xml:space="preserve">bahwa variabel mempunyai rentan nilai mulai nilai yang paling kecil -1.81 hingga nilai yang paling tinggi 0.55. Nilai struktur modal sementara besaranya -0.3904 dan untuk nilai deviasinya sebesar 0.72567. mempunyai rentan nilai paling kecil yaitu 3.00 hingga nilai paling besar yaitu 3.42. Nilai perusahaan mempunyai rata-rata sementara dengan besaran 3.2966 dan untuk nilai deviasi standar yaitu 0.10999. Variabel profitabilitas mempunyai rentan nilai dari paling kecil nilainya yitu sebesar 0,00 hingga nilai paling tinggi yaitu sebesar 0.30. Nilai rata-rata profitabilitas sementara yaitu sebesar 0.1292 dan untuk deviasi standar nilainya sebesar 0.0973. Variabel </w:t>
      </w:r>
      <w:r w:rsidRPr="007816BD">
        <w:rPr>
          <w:rFonts w:ascii="Times New Roman" w:hAnsi="Times New Roman" w:cs="Times New Roman"/>
          <w:i/>
          <w:iCs/>
          <w:color w:val="1F3864" w:themeColor="accent1" w:themeShade="80"/>
          <w:sz w:val="24"/>
          <w:szCs w:val="24"/>
        </w:rPr>
        <w:t xml:space="preserve">earnings response coefficient </w:t>
      </w:r>
      <w:r w:rsidRPr="007816BD">
        <w:rPr>
          <w:rFonts w:ascii="Times New Roman" w:hAnsi="Times New Roman" w:cs="Times New Roman"/>
          <w:color w:val="1F3864" w:themeColor="accent1" w:themeShade="80"/>
          <w:sz w:val="24"/>
          <w:szCs w:val="24"/>
        </w:rPr>
        <w:t xml:space="preserve">(ERC) mempunyai rentan nilai yang dimulai dari nilai terkecil yaitu sebesar -0,61 hingga nilai paling tinggi yaitu sebesar -0,026. Nilai </w:t>
      </w:r>
      <w:r w:rsidRPr="007816BD">
        <w:rPr>
          <w:rFonts w:ascii="Times New Roman" w:hAnsi="Times New Roman" w:cs="Times New Roman"/>
          <w:i/>
          <w:color w:val="1F3864" w:themeColor="accent1" w:themeShade="80"/>
          <w:sz w:val="24"/>
          <w:szCs w:val="24"/>
        </w:rPr>
        <w:t>earnings response coefficient</w:t>
      </w:r>
      <w:r w:rsidRPr="007816BD">
        <w:rPr>
          <w:rFonts w:ascii="Times New Roman" w:hAnsi="Times New Roman" w:cs="Times New Roman"/>
          <w:color w:val="1F3864" w:themeColor="accent1" w:themeShade="80"/>
          <w:sz w:val="24"/>
          <w:szCs w:val="24"/>
        </w:rPr>
        <w:t xml:space="preserve"> (ERC) rata-rata sementara yaitu sebesar -0.4526 dan untuk nilai deviasi standar yaitu sebesar 0.09783</w:t>
      </w:r>
      <w:r w:rsidRPr="007816BD">
        <w:rPr>
          <w:rFonts w:ascii="Times New Roman" w:hAnsi="Times New Roman" w:cs="Times New Roman"/>
          <w:color w:val="1F3864" w:themeColor="accent1" w:themeShade="80"/>
          <w:sz w:val="24"/>
          <w:szCs w:val="24"/>
          <w:lang w:val="en-US"/>
        </w:rPr>
        <w:t>.</w:t>
      </w:r>
    </w:p>
    <w:p w14:paraId="7212D834" w14:textId="77777777" w:rsidR="00186795" w:rsidRPr="007816BD" w:rsidRDefault="00186795" w:rsidP="00E751A4">
      <w:pPr>
        <w:spacing w:after="0" w:line="240" w:lineRule="auto"/>
        <w:ind w:firstLine="720"/>
        <w:jc w:val="both"/>
        <w:rPr>
          <w:rFonts w:ascii="Times New Roman" w:hAnsi="Times New Roman" w:cs="Times New Roman"/>
          <w:color w:val="1F3864" w:themeColor="accent1" w:themeShade="80"/>
          <w:sz w:val="24"/>
          <w:szCs w:val="24"/>
          <w:lang w:val="en-US"/>
        </w:rPr>
      </w:pPr>
    </w:p>
    <w:p w14:paraId="1608CE4D" w14:textId="77777777" w:rsidR="00E751A4" w:rsidRPr="007816BD" w:rsidRDefault="00E751A4" w:rsidP="00E751A4">
      <w:pPr>
        <w:autoSpaceDE w:val="0"/>
        <w:autoSpaceDN w:val="0"/>
        <w:adjustRightInd w:val="0"/>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UJI ASUMSI KLASIK</w:t>
      </w:r>
    </w:p>
    <w:p w14:paraId="6ADF0E20" w14:textId="77777777" w:rsidR="00E751A4" w:rsidRPr="007816BD" w:rsidRDefault="00E751A4" w:rsidP="00E751A4">
      <w:pPr>
        <w:pStyle w:val="ListParagraph"/>
        <w:numPr>
          <w:ilvl w:val="0"/>
          <w:numId w:val="1"/>
        </w:numPr>
        <w:autoSpaceDE w:val="0"/>
        <w:autoSpaceDN w:val="0"/>
        <w:adjustRightInd w:val="0"/>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Uji Normalitas Awal</w:t>
      </w:r>
    </w:p>
    <w:p w14:paraId="4852BE0D" w14:textId="77777777" w:rsidR="00517F1B" w:rsidRPr="007816BD" w:rsidRDefault="00517F1B" w:rsidP="008D7B65">
      <w:pPr>
        <w:pStyle w:val="Caption"/>
        <w:spacing w:after="0"/>
        <w:ind w:left="720"/>
        <w:jc w:val="center"/>
        <w:rPr>
          <w:rFonts w:ascii="Times New Roman" w:hAnsi="Times New Roman" w:cs="Times New Roman"/>
          <w:b/>
          <w:bCs/>
          <w:i w:val="0"/>
          <w:color w:val="1F3864" w:themeColor="accent1" w:themeShade="80"/>
          <w:sz w:val="36"/>
          <w:szCs w:val="24"/>
        </w:rPr>
      </w:pPr>
      <w:bookmarkStart w:id="1" w:name="_Toc93592041"/>
      <w:r w:rsidRPr="007816BD">
        <w:rPr>
          <w:rFonts w:ascii="Times New Roman" w:hAnsi="Times New Roman" w:cs="Times New Roman"/>
          <w:b/>
          <w:i w:val="0"/>
          <w:color w:val="1F3864" w:themeColor="accent1" w:themeShade="80"/>
          <w:sz w:val="24"/>
        </w:rPr>
        <w:t>Tabel 4.</w:t>
      </w:r>
      <w:r w:rsidRPr="007816BD">
        <w:rPr>
          <w:rFonts w:ascii="Times New Roman" w:hAnsi="Times New Roman" w:cs="Times New Roman"/>
          <w:b/>
          <w:i w:val="0"/>
          <w:color w:val="1F3864" w:themeColor="accent1" w:themeShade="80"/>
          <w:sz w:val="24"/>
        </w:rPr>
        <w:fldChar w:fldCharType="begin"/>
      </w:r>
      <w:r w:rsidRPr="007816BD">
        <w:rPr>
          <w:rFonts w:ascii="Times New Roman" w:hAnsi="Times New Roman" w:cs="Times New Roman"/>
          <w:b/>
          <w:i w:val="0"/>
          <w:color w:val="1F3864" w:themeColor="accent1" w:themeShade="80"/>
          <w:sz w:val="24"/>
        </w:rPr>
        <w:instrText xml:space="preserve"> SEQ Tabel_4 \* ARABIC </w:instrText>
      </w:r>
      <w:r w:rsidRPr="007816BD">
        <w:rPr>
          <w:rFonts w:ascii="Times New Roman" w:hAnsi="Times New Roman" w:cs="Times New Roman"/>
          <w:b/>
          <w:i w:val="0"/>
          <w:color w:val="1F3864" w:themeColor="accent1" w:themeShade="80"/>
          <w:sz w:val="24"/>
        </w:rPr>
        <w:fldChar w:fldCharType="separate"/>
      </w:r>
      <w:r w:rsidRPr="007816BD">
        <w:rPr>
          <w:rFonts w:ascii="Times New Roman" w:hAnsi="Times New Roman" w:cs="Times New Roman"/>
          <w:b/>
          <w:i w:val="0"/>
          <w:noProof/>
          <w:color w:val="1F3864" w:themeColor="accent1" w:themeShade="80"/>
          <w:sz w:val="24"/>
        </w:rPr>
        <w:t>4</w:t>
      </w:r>
      <w:r w:rsidRPr="007816BD">
        <w:rPr>
          <w:rFonts w:ascii="Times New Roman" w:hAnsi="Times New Roman" w:cs="Times New Roman"/>
          <w:b/>
          <w:i w:val="0"/>
          <w:color w:val="1F3864" w:themeColor="accent1" w:themeShade="80"/>
          <w:sz w:val="24"/>
        </w:rPr>
        <w:fldChar w:fldCharType="end"/>
      </w:r>
      <w:r w:rsidRPr="007816BD">
        <w:rPr>
          <w:rFonts w:ascii="Times New Roman" w:hAnsi="Times New Roman" w:cs="Times New Roman"/>
          <w:b/>
          <w:i w:val="0"/>
          <w:color w:val="1F3864" w:themeColor="accent1" w:themeShade="80"/>
          <w:sz w:val="24"/>
        </w:rPr>
        <w:t xml:space="preserve"> Hasil Ujian Normalitas Awal</w:t>
      </w:r>
      <w:bookmarkEnd w:id="1"/>
    </w:p>
    <w:tbl>
      <w:tblPr>
        <w:tblStyle w:val="TableGrid"/>
        <w:tblpPr w:leftFromText="180" w:rightFromText="180" w:vertAnchor="text" w:horzAnchor="page" w:tblpX="1920" w:tblpY="59"/>
        <w:tblW w:w="0" w:type="auto"/>
        <w:tblLook w:val="04A0" w:firstRow="1" w:lastRow="0" w:firstColumn="1" w:lastColumn="0" w:noHBand="0" w:noVBand="1"/>
      </w:tblPr>
      <w:tblGrid>
        <w:gridCol w:w="3150"/>
        <w:gridCol w:w="2061"/>
        <w:gridCol w:w="2835"/>
      </w:tblGrid>
      <w:tr w:rsidR="007816BD" w:rsidRPr="007816BD" w14:paraId="39005B80" w14:textId="77777777" w:rsidTr="00DF7104">
        <w:tc>
          <w:tcPr>
            <w:tcW w:w="3150" w:type="dxa"/>
            <w:tcBorders>
              <w:top w:val="single" w:sz="12" w:space="0" w:color="auto"/>
              <w:left w:val="single" w:sz="2" w:space="0" w:color="FFFFFF" w:themeColor="background1"/>
              <w:bottom w:val="single" w:sz="12" w:space="0" w:color="auto"/>
              <w:right w:val="single" w:sz="2" w:space="0" w:color="FFFFFF" w:themeColor="background1"/>
            </w:tcBorders>
          </w:tcPr>
          <w:p w14:paraId="796F4DE4" w14:textId="77777777" w:rsidR="00517F1B" w:rsidRPr="007816BD" w:rsidRDefault="00517F1B" w:rsidP="008D7B65">
            <w:pPr>
              <w:jc w:val="center"/>
              <w:rPr>
                <w:rFonts w:ascii="Times New Roman" w:hAnsi="Times New Roman" w:cs="Times New Roman"/>
                <w:color w:val="1F3864" w:themeColor="accent1" w:themeShade="80"/>
                <w:sz w:val="20"/>
                <w:szCs w:val="24"/>
              </w:rPr>
            </w:pPr>
          </w:p>
        </w:tc>
        <w:tc>
          <w:tcPr>
            <w:tcW w:w="2061" w:type="dxa"/>
            <w:tcBorders>
              <w:top w:val="single" w:sz="12" w:space="0" w:color="auto"/>
              <w:left w:val="single" w:sz="2" w:space="0" w:color="FFFFFF" w:themeColor="background1"/>
              <w:bottom w:val="single" w:sz="12" w:space="0" w:color="auto"/>
              <w:right w:val="single" w:sz="2" w:space="0" w:color="FFFFFF" w:themeColor="background1"/>
            </w:tcBorders>
          </w:tcPr>
          <w:p w14:paraId="3E0C2EAC" w14:textId="77777777" w:rsidR="00517F1B" w:rsidRPr="007816BD" w:rsidRDefault="00517F1B" w:rsidP="008D7B65">
            <w:pPr>
              <w:jc w:val="center"/>
              <w:rPr>
                <w:rFonts w:ascii="Times New Roman" w:hAnsi="Times New Roman" w:cs="Times New Roman"/>
                <w:color w:val="1F3864" w:themeColor="accent1" w:themeShade="80"/>
                <w:sz w:val="20"/>
                <w:szCs w:val="24"/>
              </w:rPr>
            </w:pPr>
          </w:p>
        </w:tc>
        <w:tc>
          <w:tcPr>
            <w:tcW w:w="2835" w:type="dxa"/>
            <w:tcBorders>
              <w:top w:val="single" w:sz="12" w:space="0" w:color="auto"/>
              <w:left w:val="single" w:sz="2" w:space="0" w:color="FFFFFF" w:themeColor="background1"/>
              <w:bottom w:val="single" w:sz="12" w:space="0" w:color="auto"/>
              <w:right w:val="single" w:sz="2" w:space="0" w:color="FFFFFF" w:themeColor="background1"/>
            </w:tcBorders>
          </w:tcPr>
          <w:p w14:paraId="74674649" w14:textId="77777777" w:rsidR="00517F1B" w:rsidRPr="007816BD" w:rsidRDefault="00517F1B" w:rsidP="008D7B65">
            <w:pPr>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Unstandardized Residual</w:t>
            </w:r>
          </w:p>
        </w:tc>
      </w:tr>
      <w:tr w:rsidR="007816BD" w:rsidRPr="007816BD" w14:paraId="3E59E5DE" w14:textId="77777777" w:rsidTr="00DF7104">
        <w:tc>
          <w:tcPr>
            <w:tcW w:w="3150"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5DC31670"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N</w:t>
            </w:r>
          </w:p>
        </w:tc>
        <w:tc>
          <w:tcPr>
            <w:tcW w:w="2061"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2040B7D5" w14:textId="77777777" w:rsidR="00517F1B" w:rsidRPr="007816BD" w:rsidRDefault="00517F1B" w:rsidP="008D7B65">
            <w:pPr>
              <w:rPr>
                <w:rFonts w:ascii="Times New Roman" w:hAnsi="Times New Roman" w:cs="Times New Roman"/>
                <w:color w:val="1F3864" w:themeColor="accent1" w:themeShade="80"/>
                <w:sz w:val="20"/>
                <w:szCs w:val="24"/>
              </w:rPr>
            </w:pPr>
          </w:p>
        </w:tc>
        <w:tc>
          <w:tcPr>
            <w:tcW w:w="2835"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6DD9247E" w14:textId="77777777" w:rsidR="00517F1B" w:rsidRPr="007816BD" w:rsidRDefault="00517F1B" w:rsidP="00BA1087">
            <w:pPr>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66</w:t>
            </w:r>
          </w:p>
        </w:tc>
      </w:tr>
      <w:tr w:rsidR="007816BD" w:rsidRPr="007816BD" w14:paraId="54E8D58A" w14:textId="77777777" w:rsidTr="00DF7104">
        <w:tc>
          <w:tcPr>
            <w:tcW w:w="3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D4454D"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Normal Parameters</w:t>
            </w:r>
            <w:r w:rsidRPr="007816BD">
              <w:rPr>
                <w:rFonts w:ascii="Times New Roman" w:hAnsi="Times New Roman" w:cs="Times New Roman"/>
                <w:color w:val="1F3864" w:themeColor="accent1" w:themeShade="80"/>
                <w:sz w:val="20"/>
                <w:szCs w:val="24"/>
                <w:vertAlign w:val="superscript"/>
              </w:rPr>
              <w:t>a,b</w:t>
            </w:r>
          </w:p>
        </w:tc>
        <w:tc>
          <w:tcPr>
            <w:tcW w:w="20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7351AB"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Mean</w:t>
            </w:r>
          </w:p>
        </w:tc>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10FDE4" w14:textId="77777777" w:rsidR="00517F1B" w:rsidRPr="007816BD" w:rsidRDefault="00517F1B" w:rsidP="00BA1087">
            <w:pPr>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.0000000</w:t>
            </w:r>
          </w:p>
        </w:tc>
      </w:tr>
      <w:tr w:rsidR="007816BD" w:rsidRPr="007816BD" w14:paraId="66AF5690" w14:textId="77777777" w:rsidTr="00DF7104">
        <w:tc>
          <w:tcPr>
            <w:tcW w:w="3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54F471" w14:textId="77777777" w:rsidR="00517F1B" w:rsidRPr="007816BD" w:rsidRDefault="00517F1B" w:rsidP="008D7B65">
            <w:pPr>
              <w:rPr>
                <w:rFonts w:ascii="Times New Roman" w:hAnsi="Times New Roman" w:cs="Times New Roman"/>
                <w:color w:val="1F3864" w:themeColor="accent1" w:themeShade="80"/>
                <w:sz w:val="20"/>
                <w:szCs w:val="24"/>
              </w:rPr>
            </w:pPr>
          </w:p>
        </w:tc>
        <w:tc>
          <w:tcPr>
            <w:tcW w:w="20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323657"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Std. Deviation</w:t>
            </w:r>
          </w:p>
        </w:tc>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5B96A7" w14:textId="77777777" w:rsidR="00517F1B" w:rsidRPr="007816BD" w:rsidRDefault="00517F1B" w:rsidP="00BA1087">
            <w:pPr>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.44120833</w:t>
            </w:r>
          </w:p>
        </w:tc>
      </w:tr>
      <w:tr w:rsidR="007816BD" w:rsidRPr="007816BD" w14:paraId="07307797" w14:textId="77777777" w:rsidTr="00DF7104">
        <w:tc>
          <w:tcPr>
            <w:tcW w:w="3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98C09B"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Most Extreme Differences</w:t>
            </w:r>
          </w:p>
        </w:tc>
        <w:tc>
          <w:tcPr>
            <w:tcW w:w="20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21E288"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Absolute</w:t>
            </w:r>
          </w:p>
        </w:tc>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FC6EB8" w14:textId="77777777" w:rsidR="00517F1B" w:rsidRPr="007816BD" w:rsidRDefault="00517F1B" w:rsidP="00BA1087">
            <w:pPr>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.296</w:t>
            </w:r>
          </w:p>
        </w:tc>
      </w:tr>
      <w:tr w:rsidR="007816BD" w:rsidRPr="007816BD" w14:paraId="4BCCA100" w14:textId="77777777" w:rsidTr="00DF7104">
        <w:tc>
          <w:tcPr>
            <w:tcW w:w="3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68A150" w14:textId="77777777" w:rsidR="00517F1B" w:rsidRPr="007816BD" w:rsidRDefault="00517F1B" w:rsidP="008D7B65">
            <w:pPr>
              <w:rPr>
                <w:rFonts w:ascii="Times New Roman" w:hAnsi="Times New Roman" w:cs="Times New Roman"/>
                <w:color w:val="1F3864" w:themeColor="accent1" w:themeShade="80"/>
                <w:sz w:val="20"/>
                <w:szCs w:val="24"/>
              </w:rPr>
            </w:pPr>
          </w:p>
        </w:tc>
        <w:tc>
          <w:tcPr>
            <w:tcW w:w="20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016283"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Positive</w:t>
            </w:r>
          </w:p>
        </w:tc>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2D1D5F" w14:textId="77777777" w:rsidR="00517F1B" w:rsidRPr="007816BD" w:rsidRDefault="00517F1B" w:rsidP="00BA1087">
            <w:pPr>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.240</w:t>
            </w:r>
          </w:p>
        </w:tc>
      </w:tr>
      <w:tr w:rsidR="007816BD" w:rsidRPr="007816BD" w14:paraId="70921F4A" w14:textId="77777777" w:rsidTr="00DF7104">
        <w:tc>
          <w:tcPr>
            <w:tcW w:w="3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494E87" w14:textId="77777777" w:rsidR="00517F1B" w:rsidRPr="007816BD" w:rsidRDefault="00517F1B" w:rsidP="008D7B65">
            <w:pPr>
              <w:rPr>
                <w:rFonts w:ascii="Times New Roman" w:hAnsi="Times New Roman" w:cs="Times New Roman"/>
                <w:color w:val="1F3864" w:themeColor="accent1" w:themeShade="80"/>
                <w:sz w:val="20"/>
                <w:szCs w:val="24"/>
              </w:rPr>
            </w:pPr>
          </w:p>
        </w:tc>
        <w:tc>
          <w:tcPr>
            <w:tcW w:w="20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563623"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Negative</w:t>
            </w:r>
          </w:p>
        </w:tc>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678CD3" w14:textId="77777777" w:rsidR="00517F1B" w:rsidRPr="007816BD" w:rsidRDefault="00517F1B" w:rsidP="00BA1087">
            <w:pPr>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-.296</w:t>
            </w:r>
          </w:p>
        </w:tc>
      </w:tr>
      <w:tr w:rsidR="007816BD" w:rsidRPr="007816BD" w14:paraId="2474AB95" w14:textId="77777777" w:rsidTr="00DF7104">
        <w:tc>
          <w:tcPr>
            <w:tcW w:w="3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C75345"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Kolmogorov-Smirnov Z</w:t>
            </w:r>
          </w:p>
        </w:tc>
        <w:tc>
          <w:tcPr>
            <w:tcW w:w="20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D23B6E" w14:textId="77777777" w:rsidR="00517F1B" w:rsidRPr="007816BD" w:rsidRDefault="00517F1B" w:rsidP="008D7B65">
            <w:pPr>
              <w:rPr>
                <w:rFonts w:ascii="Times New Roman" w:hAnsi="Times New Roman" w:cs="Times New Roman"/>
                <w:color w:val="1F3864" w:themeColor="accent1" w:themeShade="80"/>
                <w:sz w:val="20"/>
                <w:szCs w:val="24"/>
              </w:rPr>
            </w:pPr>
          </w:p>
        </w:tc>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3EE219" w14:textId="77777777" w:rsidR="00517F1B" w:rsidRPr="007816BD" w:rsidRDefault="00517F1B" w:rsidP="00BA1087">
            <w:pPr>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2.405</w:t>
            </w:r>
          </w:p>
        </w:tc>
      </w:tr>
      <w:tr w:rsidR="007816BD" w:rsidRPr="007816BD" w14:paraId="4184E336" w14:textId="77777777" w:rsidTr="00DF7104">
        <w:tc>
          <w:tcPr>
            <w:tcW w:w="3150"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2AE72615" w14:textId="77777777" w:rsidR="00517F1B" w:rsidRPr="007816BD" w:rsidRDefault="00517F1B" w:rsidP="008D7B65">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Asymp. Sig. (2-tailed)</w:t>
            </w:r>
          </w:p>
        </w:tc>
        <w:tc>
          <w:tcPr>
            <w:tcW w:w="2061"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00ACBAE4" w14:textId="77777777" w:rsidR="00517F1B" w:rsidRPr="007816BD" w:rsidRDefault="00517F1B" w:rsidP="008D7B65">
            <w:pPr>
              <w:rPr>
                <w:rFonts w:ascii="Times New Roman" w:hAnsi="Times New Roman" w:cs="Times New Roman"/>
                <w:color w:val="1F3864" w:themeColor="accent1" w:themeShade="80"/>
                <w:sz w:val="20"/>
                <w:szCs w:val="24"/>
              </w:rPr>
            </w:pPr>
          </w:p>
        </w:tc>
        <w:tc>
          <w:tcPr>
            <w:tcW w:w="2835"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7D8A6656" w14:textId="77777777" w:rsidR="00517F1B" w:rsidRPr="007816BD" w:rsidRDefault="00517F1B" w:rsidP="00BA1087">
            <w:pPr>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.000</w:t>
            </w:r>
          </w:p>
        </w:tc>
      </w:tr>
    </w:tbl>
    <w:p w14:paraId="4B0B9402" w14:textId="77777777" w:rsidR="00517F1B" w:rsidRPr="007816BD" w:rsidRDefault="00517F1B" w:rsidP="00517F1B">
      <w:pPr>
        <w:pStyle w:val="ListParagraph"/>
        <w:autoSpaceDE w:val="0"/>
        <w:autoSpaceDN w:val="0"/>
        <w:adjustRightInd w:val="0"/>
        <w:spacing w:after="0" w:line="240" w:lineRule="auto"/>
        <w:jc w:val="center"/>
        <w:rPr>
          <w:rFonts w:ascii="Times New Roman" w:hAnsi="Times New Roman" w:cs="Times New Roman"/>
          <w:b/>
          <w:color w:val="1F3864" w:themeColor="accent1" w:themeShade="80"/>
          <w:sz w:val="24"/>
          <w:szCs w:val="24"/>
          <w:lang w:val="en-US"/>
        </w:rPr>
      </w:pPr>
    </w:p>
    <w:p w14:paraId="0A2DDDA3" w14:textId="2E34C930" w:rsidR="00E751A4" w:rsidRPr="007816BD" w:rsidRDefault="00E751A4" w:rsidP="00E751A4">
      <w:pPr>
        <w:pStyle w:val="ListParagraph"/>
        <w:autoSpaceDE w:val="0"/>
        <w:autoSpaceDN w:val="0"/>
        <w:adjustRightInd w:val="0"/>
        <w:spacing w:after="0" w:line="240" w:lineRule="auto"/>
        <w:jc w:val="both"/>
        <w:rPr>
          <w:rFonts w:ascii="Times New Roman" w:hAnsi="Times New Roman" w:cs="Times New Roman"/>
          <w:b/>
          <w:noProof/>
          <w:color w:val="1F3864" w:themeColor="accent1" w:themeShade="80"/>
          <w:sz w:val="24"/>
          <w:szCs w:val="24"/>
          <w:lang w:eastAsia="id-ID"/>
        </w:rPr>
      </w:pPr>
    </w:p>
    <w:p w14:paraId="2DCA7587" w14:textId="77777777" w:rsidR="00517F1B" w:rsidRPr="007816BD" w:rsidRDefault="00517F1B" w:rsidP="00E751A4">
      <w:pPr>
        <w:pStyle w:val="ListParagraph"/>
        <w:autoSpaceDE w:val="0"/>
        <w:autoSpaceDN w:val="0"/>
        <w:adjustRightInd w:val="0"/>
        <w:spacing w:after="0" w:line="240" w:lineRule="auto"/>
        <w:jc w:val="both"/>
        <w:rPr>
          <w:rFonts w:ascii="Times New Roman" w:hAnsi="Times New Roman" w:cs="Times New Roman"/>
          <w:b/>
          <w:noProof/>
          <w:color w:val="1F3864" w:themeColor="accent1" w:themeShade="80"/>
          <w:sz w:val="24"/>
          <w:szCs w:val="24"/>
          <w:lang w:eastAsia="id-ID"/>
        </w:rPr>
      </w:pPr>
    </w:p>
    <w:p w14:paraId="3A170749" w14:textId="77777777" w:rsidR="00517F1B" w:rsidRPr="007816BD" w:rsidRDefault="00517F1B" w:rsidP="00E751A4">
      <w:pPr>
        <w:pStyle w:val="ListParagraph"/>
        <w:autoSpaceDE w:val="0"/>
        <w:autoSpaceDN w:val="0"/>
        <w:adjustRightInd w:val="0"/>
        <w:spacing w:after="0" w:line="240" w:lineRule="auto"/>
        <w:jc w:val="both"/>
        <w:rPr>
          <w:rFonts w:ascii="Times New Roman" w:hAnsi="Times New Roman" w:cs="Times New Roman"/>
          <w:b/>
          <w:color w:val="1F3864" w:themeColor="accent1" w:themeShade="80"/>
          <w:sz w:val="24"/>
          <w:szCs w:val="24"/>
          <w:lang w:val="en-US"/>
        </w:rPr>
      </w:pPr>
    </w:p>
    <w:p w14:paraId="1C9C5B02" w14:textId="77777777" w:rsidR="00E751A4" w:rsidRPr="007816BD" w:rsidRDefault="00E751A4" w:rsidP="00E751A4">
      <w:pPr>
        <w:pStyle w:val="ListParagraph"/>
        <w:autoSpaceDE w:val="0"/>
        <w:autoSpaceDN w:val="0"/>
        <w:adjustRightInd w:val="0"/>
        <w:spacing w:after="0" w:line="240" w:lineRule="auto"/>
        <w:jc w:val="both"/>
        <w:rPr>
          <w:rFonts w:ascii="Times New Roman" w:hAnsi="Times New Roman" w:cs="Times New Roman"/>
          <w:b/>
          <w:color w:val="1F3864" w:themeColor="accent1" w:themeShade="80"/>
          <w:sz w:val="24"/>
          <w:szCs w:val="24"/>
          <w:lang w:val="en-US"/>
        </w:rPr>
      </w:pPr>
    </w:p>
    <w:p w14:paraId="355C1652" w14:textId="77777777" w:rsidR="00E751A4" w:rsidRPr="007816BD" w:rsidRDefault="00E751A4" w:rsidP="00E751A4">
      <w:pPr>
        <w:spacing w:after="0" w:line="240" w:lineRule="auto"/>
        <w:rPr>
          <w:rFonts w:ascii="Times New Roman" w:hAnsi="Times New Roman" w:cs="Times New Roman"/>
          <w:b/>
          <w:bCs/>
          <w:color w:val="1F3864" w:themeColor="accent1" w:themeShade="80"/>
          <w:sz w:val="24"/>
          <w:szCs w:val="24"/>
        </w:rPr>
      </w:pPr>
    </w:p>
    <w:p w14:paraId="507BFC15" w14:textId="4BA2F710" w:rsidR="00E751A4" w:rsidRPr="007816BD" w:rsidRDefault="008D7B65" w:rsidP="008D7B65">
      <w:pPr>
        <w:spacing w:line="240" w:lineRule="auto"/>
        <w:ind w:firstLine="720"/>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Sumber:</w:t>
      </w:r>
      <w:r w:rsidRPr="007816BD">
        <w:rPr>
          <w:rFonts w:ascii="Times New Roman" w:hAnsi="Times New Roman" w:cs="Times New Roman"/>
          <w:color w:val="1F3864" w:themeColor="accent1" w:themeShade="80"/>
          <w:sz w:val="24"/>
          <w:szCs w:val="24"/>
          <w:lang w:val="en-US"/>
        </w:rPr>
        <w:t xml:space="preserve"> D</w:t>
      </w:r>
      <w:r w:rsidRPr="007816BD">
        <w:rPr>
          <w:rFonts w:ascii="Times New Roman" w:hAnsi="Times New Roman" w:cs="Times New Roman"/>
          <w:color w:val="1F3864" w:themeColor="accent1" w:themeShade="80"/>
          <w:sz w:val="24"/>
          <w:szCs w:val="24"/>
        </w:rPr>
        <w:t>ata sekunder,</w:t>
      </w:r>
      <w:r w:rsidRPr="007816BD">
        <w:rPr>
          <w:rFonts w:ascii="Times New Roman" w:hAnsi="Times New Roman" w:cs="Times New Roman"/>
          <w:color w:val="1F3864" w:themeColor="accent1" w:themeShade="80"/>
          <w:sz w:val="24"/>
          <w:szCs w:val="24"/>
          <w:lang w:val="en-US"/>
        </w:rPr>
        <w:t xml:space="preserve"> </w:t>
      </w:r>
      <w:r w:rsidR="00517F1B" w:rsidRPr="007816BD">
        <w:rPr>
          <w:rFonts w:ascii="Times New Roman" w:hAnsi="Times New Roman" w:cs="Times New Roman"/>
          <w:color w:val="1F3864" w:themeColor="accent1" w:themeShade="80"/>
          <w:sz w:val="24"/>
          <w:szCs w:val="24"/>
        </w:rPr>
        <w:t>2020</w:t>
      </w:r>
      <w:r w:rsidRPr="007816BD">
        <w:rPr>
          <w:rFonts w:ascii="Times New Roman" w:hAnsi="Times New Roman" w:cs="Times New Roman"/>
          <w:color w:val="1F3864" w:themeColor="accent1" w:themeShade="80"/>
          <w:sz w:val="24"/>
          <w:szCs w:val="24"/>
          <w:lang w:val="en-US"/>
        </w:rPr>
        <w:t>, diolah</w:t>
      </w:r>
    </w:p>
    <w:p w14:paraId="5CB7CEBE" w14:textId="77777777" w:rsidR="00E751A4" w:rsidRPr="007816BD" w:rsidRDefault="00E751A4" w:rsidP="00BA1087">
      <w:pPr>
        <w:spacing w:after="0" w:line="240" w:lineRule="auto"/>
        <w:ind w:left="644" w:firstLine="720"/>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Hasil pada uji normalitas awal berdasarkan tabel 4.4, dapat diketahui untuk profitabilitas (Asymp. Sig. (2-tailed) sebesar 0,000 &lt; 0,05. Hal tersebut bisa jadi untuk data yang digunakan merupakan berdistribusi tidak normal.</w:t>
      </w:r>
    </w:p>
    <w:p w14:paraId="3DC76315" w14:textId="77777777" w:rsidR="00BA1087" w:rsidRPr="007816BD" w:rsidRDefault="00BA1087" w:rsidP="00BA1087">
      <w:pPr>
        <w:spacing w:after="0" w:line="240" w:lineRule="auto"/>
        <w:ind w:left="644" w:firstLine="720"/>
        <w:rPr>
          <w:rFonts w:ascii="Times New Roman" w:hAnsi="Times New Roman" w:cs="Times New Roman"/>
          <w:color w:val="1F3864" w:themeColor="accent1" w:themeShade="80"/>
          <w:sz w:val="24"/>
          <w:szCs w:val="24"/>
          <w:lang w:val="en-US"/>
        </w:rPr>
      </w:pPr>
    </w:p>
    <w:p w14:paraId="27ADAED4" w14:textId="77777777" w:rsidR="00E751A4" w:rsidRPr="007816BD" w:rsidRDefault="00E751A4" w:rsidP="00015AAC">
      <w:pPr>
        <w:pStyle w:val="ListParagraph"/>
        <w:numPr>
          <w:ilvl w:val="0"/>
          <w:numId w:val="1"/>
        </w:numPr>
        <w:spacing w:after="0" w:line="240" w:lineRule="auto"/>
        <w:rPr>
          <w:rFonts w:ascii="Times New Roman" w:hAnsi="Times New Roman" w:cs="Times New Roman"/>
          <w:b/>
          <w:bCs/>
          <w:color w:val="1F3864" w:themeColor="accent1" w:themeShade="80"/>
          <w:sz w:val="24"/>
          <w:szCs w:val="24"/>
          <w:lang w:val="en-US"/>
        </w:rPr>
      </w:pPr>
      <w:r w:rsidRPr="007816BD">
        <w:rPr>
          <w:rFonts w:ascii="Times New Roman" w:hAnsi="Times New Roman" w:cs="Times New Roman"/>
          <w:b/>
          <w:bCs/>
          <w:color w:val="1F3864" w:themeColor="accent1" w:themeShade="80"/>
          <w:sz w:val="24"/>
          <w:szCs w:val="24"/>
          <w:lang w:val="en-US"/>
        </w:rPr>
        <w:t>Uji Normalitas Akhir</w:t>
      </w:r>
    </w:p>
    <w:p w14:paraId="0B18DA4D" w14:textId="77777777" w:rsidR="00015AAC" w:rsidRPr="007816BD" w:rsidRDefault="00015AAC" w:rsidP="00396239">
      <w:pPr>
        <w:pStyle w:val="Caption"/>
        <w:spacing w:after="0"/>
        <w:ind w:left="720"/>
        <w:jc w:val="center"/>
        <w:rPr>
          <w:rFonts w:ascii="Times New Roman" w:hAnsi="Times New Roman" w:cs="Times New Roman"/>
          <w:b/>
          <w:bCs/>
          <w:i w:val="0"/>
          <w:color w:val="1F3864" w:themeColor="accent1" w:themeShade="80"/>
          <w:sz w:val="24"/>
          <w:szCs w:val="24"/>
        </w:rPr>
      </w:pPr>
      <w:bookmarkStart w:id="2" w:name="_Toc93592042"/>
      <w:r w:rsidRPr="007816BD">
        <w:rPr>
          <w:rFonts w:ascii="Times New Roman" w:hAnsi="Times New Roman" w:cs="Times New Roman"/>
          <w:b/>
          <w:i w:val="0"/>
          <w:color w:val="1F3864" w:themeColor="accent1" w:themeShade="80"/>
          <w:sz w:val="24"/>
        </w:rPr>
        <w:t>Tabel 4.</w:t>
      </w:r>
      <w:r w:rsidRPr="007816BD">
        <w:rPr>
          <w:rFonts w:ascii="Times New Roman" w:hAnsi="Times New Roman" w:cs="Times New Roman"/>
          <w:b/>
          <w:i w:val="0"/>
          <w:color w:val="1F3864" w:themeColor="accent1" w:themeShade="80"/>
          <w:sz w:val="24"/>
        </w:rPr>
        <w:fldChar w:fldCharType="begin"/>
      </w:r>
      <w:r w:rsidRPr="007816BD">
        <w:rPr>
          <w:rFonts w:ascii="Times New Roman" w:hAnsi="Times New Roman" w:cs="Times New Roman"/>
          <w:b/>
          <w:i w:val="0"/>
          <w:color w:val="1F3864" w:themeColor="accent1" w:themeShade="80"/>
          <w:sz w:val="24"/>
        </w:rPr>
        <w:instrText xml:space="preserve"> SEQ Tabel_4 \* ARABIC </w:instrText>
      </w:r>
      <w:r w:rsidRPr="007816BD">
        <w:rPr>
          <w:rFonts w:ascii="Times New Roman" w:hAnsi="Times New Roman" w:cs="Times New Roman"/>
          <w:b/>
          <w:i w:val="0"/>
          <w:color w:val="1F3864" w:themeColor="accent1" w:themeShade="80"/>
          <w:sz w:val="24"/>
        </w:rPr>
        <w:fldChar w:fldCharType="separate"/>
      </w:r>
      <w:r w:rsidRPr="007816BD">
        <w:rPr>
          <w:rFonts w:ascii="Times New Roman" w:hAnsi="Times New Roman" w:cs="Times New Roman"/>
          <w:b/>
          <w:i w:val="0"/>
          <w:noProof/>
          <w:color w:val="1F3864" w:themeColor="accent1" w:themeShade="80"/>
          <w:sz w:val="24"/>
        </w:rPr>
        <w:t>5</w:t>
      </w:r>
      <w:r w:rsidRPr="007816BD">
        <w:rPr>
          <w:rFonts w:ascii="Times New Roman" w:hAnsi="Times New Roman" w:cs="Times New Roman"/>
          <w:b/>
          <w:i w:val="0"/>
          <w:color w:val="1F3864" w:themeColor="accent1" w:themeShade="80"/>
          <w:sz w:val="24"/>
        </w:rPr>
        <w:fldChar w:fldCharType="end"/>
      </w:r>
      <w:r w:rsidRPr="007816BD">
        <w:rPr>
          <w:rFonts w:ascii="Times New Roman" w:hAnsi="Times New Roman" w:cs="Times New Roman"/>
          <w:b/>
          <w:i w:val="0"/>
          <w:color w:val="1F3864" w:themeColor="accent1" w:themeShade="80"/>
          <w:sz w:val="24"/>
        </w:rPr>
        <w:t xml:space="preserve"> Hasil Uji Normalitas Akhir</w:t>
      </w:r>
      <w:bookmarkEnd w:id="2"/>
    </w:p>
    <w:tbl>
      <w:tblPr>
        <w:tblStyle w:val="TableGrid"/>
        <w:tblpPr w:leftFromText="180" w:rightFromText="180" w:vertAnchor="text" w:horzAnchor="page" w:tblpX="1924" w:tblpY="25"/>
        <w:tblW w:w="0" w:type="auto"/>
        <w:tblLook w:val="04A0" w:firstRow="1" w:lastRow="0" w:firstColumn="1" w:lastColumn="0" w:noHBand="0" w:noVBand="1"/>
      </w:tblPr>
      <w:tblGrid>
        <w:gridCol w:w="3116"/>
        <w:gridCol w:w="1843"/>
        <w:gridCol w:w="3938"/>
      </w:tblGrid>
      <w:tr w:rsidR="007816BD" w:rsidRPr="007816BD" w14:paraId="1D8B72A0" w14:textId="77777777" w:rsidTr="00BA1087">
        <w:tc>
          <w:tcPr>
            <w:tcW w:w="3116" w:type="dxa"/>
            <w:tcBorders>
              <w:top w:val="single" w:sz="12" w:space="0" w:color="auto"/>
              <w:left w:val="single" w:sz="2" w:space="0" w:color="FFFFFF" w:themeColor="background1"/>
              <w:bottom w:val="single" w:sz="12" w:space="0" w:color="auto"/>
              <w:right w:val="single" w:sz="2" w:space="0" w:color="FFFFFF" w:themeColor="background1"/>
            </w:tcBorders>
          </w:tcPr>
          <w:p w14:paraId="6BD87949" w14:textId="77777777" w:rsidR="00015AAC" w:rsidRPr="007816BD" w:rsidRDefault="00015AAC" w:rsidP="00BA1087">
            <w:pPr>
              <w:jc w:val="center"/>
              <w:rPr>
                <w:rFonts w:ascii="Times New Roman" w:hAnsi="Times New Roman" w:cs="Times New Roman"/>
                <w:color w:val="1F3864" w:themeColor="accent1" w:themeShade="80"/>
                <w:sz w:val="20"/>
                <w:szCs w:val="24"/>
              </w:rPr>
            </w:pPr>
          </w:p>
        </w:tc>
        <w:tc>
          <w:tcPr>
            <w:tcW w:w="1843" w:type="dxa"/>
            <w:tcBorders>
              <w:top w:val="single" w:sz="12" w:space="0" w:color="auto"/>
              <w:left w:val="single" w:sz="2" w:space="0" w:color="FFFFFF" w:themeColor="background1"/>
              <w:bottom w:val="single" w:sz="12" w:space="0" w:color="auto"/>
              <w:right w:val="single" w:sz="2" w:space="0" w:color="FFFFFF" w:themeColor="background1"/>
            </w:tcBorders>
          </w:tcPr>
          <w:p w14:paraId="6AB1E3EC" w14:textId="77777777" w:rsidR="00015AAC" w:rsidRPr="007816BD" w:rsidRDefault="00015AAC" w:rsidP="00BA1087">
            <w:pPr>
              <w:jc w:val="center"/>
              <w:rPr>
                <w:rFonts w:ascii="Times New Roman" w:hAnsi="Times New Roman" w:cs="Times New Roman"/>
                <w:color w:val="1F3864" w:themeColor="accent1" w:themeShade="80"/>
                <w:sz w:val="20"/>
                <w:szCs w:val="24"/>
              </w:rPr>
            </w:pPr>
          </w:p>
        </w:tc>
        <w:tc>
          <w:tcPr>
            <w:tcW w:w="3938" w:type="dxa"/>
            <w:tcBorders>
              <w:top w:val="single" w:sz="12" w:space="0" w:color="auto"/>
              <w:left w:val="single" w:sz="2" w:space="0" w:color="FFFFFF" w:themeColor="background1"/>
              <w:bottom w:val="single" w:sz="12" w:space="0" w:color="auto"/>
              <w:right w:val="single" w:sz="2" w:space="0" w:color="FFFFFF" w:themeColor="background1"/>
            </w:tcBorders>
          </w:tcPr>
          <w:p w14:paraId="4581BF0F" w14:textId="77777777" w:rsidR="00015AAC" w:rsidRPr="007816BD" w:rsidRDefault="00015AAC" w:rsidP="00BA1087">
            <w:pPr>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Unstandardized Residual</w:t>
            </w:r>
          </w:p>
        </w:tc>
      </w:tr>
      <w:tr w:rsidR="007816BD" w:rsidRPr="007816BD" w14:paraId="256A0683" w14:textId="77777777" w:rsidTr="00BA1087">
        <w:tc>
          <w:tcPr>
            <w:tcW w:w="3116"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09B9253E"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N</w:t>
            </w:r>
          </w:p>
        </w:tc>
        <w:tc>
          <w:tcPr>
            <w:tcW w:w="1843"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1ED66915" w14:textId="77777777" w:rsidR="00015AAC" w:rsidRPr="007816BD" w:rsidRDefault="00015AAC" w:rsidP="00BA1087">
            <w:pPr>
              <w:rPr>
                <w:rFonts w:ascii="Times New Roman" w:hAnsi="Times New Roman" w:cs="Times New Roman"/>
                <w:color w:val="1F3864" w:themeColor="accent1" w:themeShade="80"/>
                <w:sz w:val="20"/>
                <w:szCs w:val="24"/>
              </w:rPr>
            </w:pPr>
          </w:p>
        </w:tc>
        <w:tc>
          <w:tcPr>
            <w:tcW w:w="3938"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228A0EE4" w14:textId="77777777" w:rsidR="00015AAC" w:rsidRPr="007816BD" w:rsidRDefault="00015AAC" w:rsidP="00BA1087">
            <w:pPr>
              <w:jc w:val="center"/>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lang w:val="en-US"/>
              </w:rPr>
              <w:t>58</w:t>
            </w:r>
          </w:p>
        </w:tc>
      </w:tr>
      <w:tr w:rsidR="007816BD" w:rsidRPr="007816BD" w14:paraId="188C930C" w14:textId="77777777" w:rsidTr="00BA1087">
        <w:tc>
          <w:tcPr>
            <w:tcW w:w="31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88A694"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Normal Parameters</w:t>
            </w:r>
            <w:r w:rsidRPr="007816BD">
              <w:rPr>
                <w:rFonts w:ascii="Times New Roman" w:hAnsi="Times New Roman" w:cs="Times New Roman"/>
                <w:color w:val="1F3864" w:themeColor="accent1" w:themeShade="80"/>
                <w:sz w:val="20"/>
                <w:szCs w:val="24"/>
                <w:vertAlign w:val="superscript"/>
              </w:rPr>
              <w:t>a,b</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6B778C"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Mean</w:t>
            </w:r>
          </w:p>
        </w:tc>
        <w:tc>
          <w:tcPr>
            <w:tcW w:w="393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D61264" w14:textId="77777777" w:rsidR="00015AAC" w:rsidRPr="007816BD" w:rsidRDefault="00015AAC" w:rsidP="00BA1087">
            <w:pPr>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.0000000</w:t>
            </w:r>
          </w:p>
        </w:tc>
      </w:tr>
      <w:tr w:rsidR="007816BD" w:rsidRPr="007816BD" w14:paraId="63B3FAC1" w14:textId="77777777" w:rsidTr="00BA1087">
        <w:tc>
          <w:tcPr>
            <w:tcW w:w="31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F1EBA1" w14:textId="77777777" w:rsidR="00015AAC" w:rsidRPr="007816BD" w:rsidRDefault="00015AAC" w:rsidP="00BA1087">
            <w:pPr>
              <w:rPr>
                <w:rFonts w:ascii="Times New Roman" w:hAnsi="Times New Roman" w:cs="Times New Roman"/>
                <w:color w:val="1F3864" w:themeColor="accent1" w:themeShade="80"/>
                <w:sz w:val="20"/>
                <w:szCs w:val="24"/>
              </w:rPr>
            </w:pP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E96923"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Std. Deviation</w:t>
            </w:r>
          </w:p>
        </w:tc>
        <w:tc>
          <w:tcPr>
            <w:tcW w:w="393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7341E6" w14:textId="77777777" w:rsidR="00015AAC" w:rsidRPr="007816BD" w:rsidRDefault="00015AAC" w:rsidP="00BA1087">
            <w:pPr>
              <w:jc w:val="center"/>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w:t>
            </w:r>
            <w:r w:rsidRPr="007816BD">
              <w:rPr>
                <w:rFonts w:ascii="Times New Roman" w:hAnsi="Times New Roman" w:cs="Times New Roman"/>
                <w:color w:val="1F3864" w:themeColor="accent1" w:themeShade="80"/>
                <w:sz w:val="20"/>
                <w:szCs w:val="24"/>
                <w:lang w:val="en-US"/>
              </w:rPr>
              <w:t>09014007</w:t>
            </w:r>
          </w:p>
        </w:tc>
      </w:tr>
      <w:tr w:rsidR="007816BD" w:rsidRPr="007816BD" w14:paraId="27EF620A" w14:textId="77777777" w:rsidTr="00BA1087">
        <w:tc>
          <w:tcPr>
            <w:tcW w:w="31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A7B507"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Most Extreme Differences</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D88B22"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Absolute</w:t>
            </w:r>
          </w:p>
        </w:tc>
        <w:tc>
          <w:tcPr>
            <w:tcW w:w="393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5E7D08" w14:textId="77777777" w:rsidR="00015AAC" w:rsidRPr="007816BD" w:rsidRDefault="00015AAC" w:rsidP="00BA1087">
            <w:pPr>
              <w:jc w:val="center"/>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w:t>
            </w:r>
            <w:r w:rsidRPr="007816BD">
              <w:rPr>
                <w:rFonts w:ascii="Times New Roman" w:hAnsi="Times New Roman" w:cs="Times New Roman"/>
                <w:color w:val="1F3864" w:themeColor="accent1" w:themeShade="80"/>
                <w:sz w:val="20"/>
                <w:szCs w:val="24"/>
                <w:lang w:val="en-US"/>
              </w:rPr>
              <w:t>145</w:t>
            </w:r>
          </w:p>
        </w:tc>
      </w:tr>
      <w:tr w:rsidR="007816BD" w:rsidRPr="007816BD" w14:paraId="43560696" w14:textId="77777777" w:rsidTr="00BA1087">
        <w:tc>
          <w:tcPr>
            <w:tcW w:w="31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90F413" w14:textId="77777777" w:rsidR="00015AAC" w:rsidRPr="007816BD" w:rsidRDefault="00015AAC" w:rsidP="00BA1087">
            <w:pPr>
              <w:rPr>
                <w:rFonts w:ascii="Times New Roman" w:hAnsi="Times New Roman" w:cs="Times New Roman"/>
                <w:color w:val="1F3864" w:themeColor="accent1" w:themeShade="80"/>
                <w:sz w:val="20"/>
                <w:szCs w:val="24"/>
              </w:rPr>
            </w:pP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F03998"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Positive</w:t>
            </w:r>
          </w:p>
        </w:tc>
        <w:tc>
          <w:tcPr>
            <w:tcW w:w="393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DE5B01" w14:textId="77777777" w:rsidR="00015AAC" w:rsidRPr="007816BD" w:rsidRDefault="00015AAC" w:rsidP="00BA1087">
            <w:pPr>
              <w:jc w:val="center"/>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w:t>
            </w:r>
            <w:r w:rsidRPr="007816BD">
              <w:rPr>
                <w:rFonts w:ascii="Times New Roman" w:hAnsi="Times New Roman" w:cs="Times New Roman"/>
                <w:color w:val="1F3864" w:themeColor="accent1" w:themeShade="80"/>
                <w:sz w:val="20"/>
                <w:szCs w:val="24"/>
                <w:lang w:val="en-US"/>
              </w:rPr>
              <w:t>145</w:t>
            </w:r>
          </w:p>
        </w:tc>
      </w:tr>
      <w:tr w:rsidR="007816BD" w:rsidRPr="007816BD" w14:paraId="1FF3E4B8" w14:textId="77777777" w:rsidTr="00BA1087">
        <w:tc>
          <w:tcPr>
            <w:tcW w:w="31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477E6F" w14:textId="77777777" w:rsidR="00015AAC" w:rsidRPr="007816BD" w:rsidRDefault="00015AAC" w:rsidP="00BA1087">
            <w:pPr>
              <w:rPr>
                <w:rFonts w:ascii="Times New Roman" w:hAnsi="Times New Roman" w:cs="Times New Roman"/>
                <w:color w:val="1F3864" w:themeColor="accent1" w:themeShade="80"/>
                <w:sz w:val="20"/>
                <w:szCs w:val="24"/>
              </w:rPr>
            </w:pP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CA4F47"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Negative</w:t>
            </w:r>
          </w:p>
        </w:tc>
        <w:tc>
          <w:tcPr>
            <w:tcW w:w="393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50204C" w14:textId="77777777" w:rsidR="00015AAC" w:rsidRPr="007816BD" w:rsidRDefault="00015AAC" w:rsidP="00BA1087">
            <w:pPr>
              <w:jc w:val="center"/>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w:t>
            </w:r>
            <w:r w:rsidRPr="007816BD">
              <w:rPr>
                <w:rFonts w:ascii="Times New Roman" w:hAnsi="Times New Roman" w:cs="Times New Roman"/>
                <w:color w:val="1F3864" w:themeColor="accent1" w:themeShade="80"/>
                <w:sz w:val="20"/>
                <w:szCs w:val="24"/>
                <w:lang w:val="en-US"/>
              </w:rPr>
              <w:t>097</w:t>
            </w:r>
          </w:p>
        </w:tc>
      </w:tr>
      <w:tr w:rsidR="007816BD" w:rsidRPr="007816BD" w14:paraId="0756F962" w14:textId="77777777" w:rsidTr="00BA1087">
        <w:tc>
          <w:tcPr>
            <w:tcW w:w="31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9A29E7"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Kolmogorov-Smirnov Z</w:t>
            </w: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467290" w14:textId="77777777" w:rsidR="00015AAC" w:rsidRPr="007816BD" w:rsidRDefault="00015AAC" w:rsidP="00BA1087">
            <w:pPr>
              <w:rPr>
                <w:rFonts w:ascii="Times New Roman" w:hAnsi="Times New Roman" w:cs="Times New Roman"/>
                <w:color w:val="1F3864" w:themeColor="accent1" w:themeShade="80"/>
                <w:sz w:val="20"/>
                <w:szCs w:val="24"/>
              </w:rPr>
            </w:pPr>
          </w:p>
        </w:tc>
        <w:tc>
          <w:tcPr>
            <w:tcW w:w="393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A5CA84" w14:textId="77777777" w:rsidR="00015AAC" w:rsidRPr="007816BD" w:rsidRDefault="00015AAC" w:rsidP="00BA1087">
            <w:pPr>
              <w:jc w:val="center"/>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lang w:val="en-US"/>
              </w:rPr>
              <w:t>1.104</w:t>
            </w:r>
          </w:p>
        </w:tc>
      </w:tr>
      <w:tr w:rsidR="007816BD" w:rsidRPr="007816BD" w14:paraId="6E702423" w14:textId="77777777" w:rsidTr="00BA1087">
        <w:tc>
          <w:tcPr>
            <w:tcW w:w="3116"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2EA9C665" w14:textId="77777777" w:rsidR="00015AAC" w:rsidRPr="007816BD" w:rsidRDefault="00015AAC" w:rsidP="00BA1087">
            <w:pP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Asymp. Sig. (2-tailed)</w:t>
            </w:r>
          </w:p>
        </w:tc>
        <w:tc>
          <w:tcPr>
            <w:tcW w:w="1843"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422CE775" w14:textId="77777777" w:rsidR="00015AAC" w:rsidRPr="007816BD" w:rsidRDefault="00015AAC" w:rsidP="00BA1087">
            <w:pPr>
              <w:rPr>
                <w:rFonts w:ascii="Times New Roman" w:hAnsi="Times New Roman" w:cs="Times New Roman"/>
                <w:color w:val="1F3864" w:themeColor="accent1" w:themeShade="80"/>
                <w:sz w:val="20"/>
                <w:szCs w:val="24"/>
              </w:rPr>
            </w:pPr>
          </w:p>
        </w:tc>
        <w:tc>
          <w:tcPr>
            <w:tcW w:w="3938"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4FB85A61" w14:textId="77777777" w:rsidR="00015AAC" w:rsidRPr="007816BD" w:rsidRDefault="00015AAC" w:rsidP="00BA1087">
            <w:pPr>
              <w:jc w:val="center"/>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w:t>
            </w:r>
            <w:r w:rsidRPr="007816BD">
              <w:rPr>
                <w:rFonts w:ascii="Times New Roman" w:hAnsi="Times New Roman" w:cs="Times New Roman"/>
                <w:color w:val="1F3864" w:themeColor="accent1" w:themeShade="80"/>
                <w:sz w:val="20"/>
                <w:szCs w:val="24"/>
                <w:lang w:val="en-US"/>
              </w:rPr>
              <w:t>174</w:t>
            </w:r>
          </w:p>
        </w:tc>
      </w:tr>
    </w:tbl>
    <w:p w14:paraId="2DCEC0BC" w14:textId="6FC4C143" w:rsidR="00015AAC" w:rsidRPr="007816BD" w:rsidRDefault="00015AAC" w:rsidP="00396239">
      <w:pPr>
        <w:spacing w:line="240" w:lineRule="auto"/>
        <w:jc w:val="center"/>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Sumber:data sekunder, diolah 2020</w:t>
      </w:r>
    </w:p>
    <w:p w14:paraId="3D81CE1F" w14:textId="37CD57A6" w:rsidR="00015AAC" w:rsidRPr="007816BD" w:rsidRDefault="00E751A4" w:rsidP="00BA1087">
      <w:pPr>
        <w:autoSpaceDE w:val="0"/>
        <w:autoSpaceDN w:val="0"/>
        <w:adjustRightInd w:val="0"/>
        <w:spacing w:after="0" w:line="240" w:lineRule="auto"/>
        <w:ind w:left="644" w:firstLine="720"/>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lastRenderedPageBreak/>
        <w:t>Hasil yang didapatkan uji normalitas akhir berdasarakan tabel 4.5, dapat diketahui pada nilai profitabilitas (Asymp. Sig. (2-tailed) sebesar 0,174 &gt; 0,05. Dengan hal tersebut, jadi untuk data yang digunakan diakatakan berdistribusi normal.</w:t>
      </w:r>
    </w:p>
    <w:p w14:paraId="057CEABC" w14:textId="77777777" w:rsidR="00BA1087" w:rsidRPr="007816BD" w:rsidRDefault="00BA1087" w:rsidP="00015AAC">
      <w:pPr>
        <w:autoSpaceDE w:val="0"/>
        <w:autoSpaceDN w:val="0"/>
        <w:adjustRightInd w:val="0"/>
        <w:spacing w:after="0" w:line="240" w:lineRule="auto"/>
        <w:ind w:firstLine="720"/>
        <w:jc w:val="both"/>
        <w:rPr>
          <w:rFonts w:ascii="Times New Roman" w:hAnsi="Times New Roman" w:cs="Times New Roman"/>
          <w:color w:val="1F3864" w:themeColor="accent1" w:themeShade="80"/>
          <w:sz w:val="24"/>
          <w:szCs w:val="24"/>
          <w:lang w:val="en-US"/>
        </w:rPr>
      </w:pPr>
    </w:p>
    <w:p w14:paraId="40045EF4" w14:textId="0D5D1735" w:rsidR="00015AAC" w:rsidRPr="007816BD" w:rsidRDefault="00015AAC" w:rsidP="00015AAC">
      <w:pPr>
        <w:pStyle w:val="ListParagraph"/>
        <w:numPr>
          <w:ilvl w:val="0"/>
          <w:numId w:val="1"/>
        </w:numPr>
        <w:autoSpaceDE w:val="0"/>
        <w:autoSpaceDN w:val="0"/>
        <w:adjustRightInd w:val="0"/>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 xml:space="preserve">Uji </w:t>
      </w:r>
      <w:r w:rsidR="008A1618" w:rsidRPr="007816BD">
        <w:rPr>
          <w:rFonts w:ascii="Times New Roman" w:hAnsi="Times New Roman" w:cs="Times New Roman"/>
          <w:b/>
          <w:color w:val="1F3864" w:themeColor="accent1" w:themeShade="80"/>
          <w:sz w:val="24"/>
          <w:szCs w:val="24"/>
        </w:rPr>
        <w:t>Multikolinearitas</w:t>
      </w:r>
    </w:p>
    <w:p w14:paraId="348A8955" w14:textId="7186B469" w:rsidR="008A1618" w:rsidRPr="007816BD" w:rsidRDefault="008A1618" w:rsidP="008A1618">
      <w:pPr>
        <w:pStyle w:val="Caption"/>
        <w:ind w:left="644"/>
        <w:jc w:val="center"/>
        <w:rPr>
          <w:rFonts w:ascii="Times New Roman" w:hAnsi="Times New Roman" w:cs="Times New Roman"/>
          <w:b/>
          <w:i w:val="0"/>
          <w:color w:val="1F3864" w:themeColor="accent1" w:themeShade="80"/>
          <w:sz w:val="24"/>
          <w:szCs w:val="24"/>
        </w:rPr>
      </w:pPr>
      <w:bookmarkStart w:id="3" w:name="_Toc93592043"/>
      <w:r w:rsidRPr="007816BD">
        <w:rPr>
          <w:rFonts w:ascii="Times New Roman" w:hAnsi="Times New Roman" w:cs="Times New Roman"/>
          <w:b/>
          <w:i w:val="0"/>
          <w:color w:val="1F3864" w:themeColor="accent1" w:themeShade="80"/>
          <w:sz w:val="24"/>
          <w:szCs w:val="24"/>
        </w:rPr>
        <w:t>Tabel 4.</w:t>
      </w:r>
      <w:r w:rsidRPr="007816BD">
        <w:rPr>
          <w:rFonts w:ascii="Times New Roman" w:hAnsi="Times New Roman" w:cs="Times New Roman"/>
          <w:b/>
          <w:i w:val="0"/>
          <w:color w:val="1F3864" w:themeColor="accent1" w:themeShade="80"/>
          <w:sz w:val="24"/>
          <w:szCs w:val="24"/>
        </w:rPr>
        <w:fldChar w:fldCharType="begin"/>
      </w:r>
      <w:r w:rsidRPr="007816BD">
        <w:rPr>
          <w:rFonts w:ascii="Times New Roman" w:hAnsi="Times New Roman" w:cs="Times New Roman"/>
          <w:b/>
          <w:i w:val="0"/>
          <w:color w:val="1F3864" w:themeColor="accent1" w:themeShade="80"/>
          <w:sz w:val="24"/>
          <w:szCs w:val="24"/>
        </w:rPr>
        <w:instrText xml:space="preserve"> SEQ Tabel_4 \* ARABIC </w:instrText>
      </w:r>
      <w:r w:rsidRPr="007816BD">
        <w:rPr>
          <w:rFonts w:ascii="Times New Roman" w:hAnsi="Times New Roman" w:cs="Times New Roman"/>
          <w:b/>
          <w:i w:val="0"/>
          <w:color w:val="1F3864" w:themeColor="accent1" w:themeShade="80"/>
          <w:sz w:val="24"/>
          <w:szCs w:val="24"/>
        </w:rPr>
        <w:fldChar w:fldCharType="separate"/>
      </w:r>
      <w:r w:rsidRPr="007816BD">
        <w:rPr>
          <w:rFonts w:ascii="Times New Roman" w:hAnsi="Times New Roman" w:cs="Times New Roman"/>
          <w:b/>
          <w:i w:val="0"/>
          <w:noProof/>
          <w:color w:val="1F3864" w:themeColor="accent1" w:themeShade="80"/>
          <w:sz w:val="24"/>
          <w:szCs w:val="24"/>
        </w:rPr>
        <w:t>6</w:t>
      </w:r>
      <w:r w:rsidRPr="007816BD">
        <w:rPr>
          <w:rFonts w:ascii="Times New Roman" w:hAnsi="Times New Roman" w:cs="Times New Roman"/>
          <w:b/>
          <w:i w:val="0"/>
          <w:color w:val="1F3864" w:themeColor="accent1" w:themeShade="80"/>
          <w:sz w:val="24"/>
          <w:szCs w:val="24"/>
        </w:rPr>
        <w:fldChar w:fldCharType="end"/>
      </w:r>
      <w:r w:rsidRPr="007816BD">
        <w:rPr>
          <w:rFonts w:ascii="Times New Roman" w:hAnsi="Times New Roman" w:cs="Times New Roman"/>
          <w:b/>
          <w:i w:val="0"/>
          <w:color w:val="1F3864" w:themeColor="accent1" w:themeShade="80"/>
          <w:sz w:val="24"/>
          <w:szCs w:val="24"/>
        </w:rPr>
        <w:t xml:space="preserve"> Hasil Uji Multikolinearitas</w:t>
      </w:r>
      <w:bookmarkEnd w:id="3"/>
    </w:p>
    <w:tbl>
      <w:tblPr>
        <w:tblStyle w:val="TableGrid"/>
        <w:tblpPr w:leftFromText="180" w:rightFromText="180" w:vertAnchor="page" w:horzAnchor="margin" w:tblpY="2626"/>
        <w:tblW w:w="9606" w:type="dxa"/>
        <w:tblLayout w:type="fixed"/>
        <w:tblLook w:val="0000" w:firstRow="0" w:lastRow="0" w:firstColumn="0" w:lastColumn="0" w:noHBand="0" w:noVBand="0"/>
      </w:tblPr>
      <w:tblGrid>
        <w:gridCol w:w="392"/>
        <w:gridCol w:w="1984"/>
        <w:gridCol w:w="837"/>
        <w:gridCol w:w="14"/>
        <w:gridCol w:w="1261"/>
        <w:gridCol w:w="15"/>
        <w:gridCol w:w="1545"/>
        <w:gridCol w:w="14"/>
        <w:gridCol w:w="978"/>
        <w:gridCol w:w="14"/>
        <w:gridCol w:w="695"/>
        <w:gridCol w:w="14"/>
        <w:gridCol w:w="836"/>
        <w:gridCol w:w="14"/>
        <w:gridCol w:w="904"/>
        <w:gridCol w:w="89"/>
      </w:tblGrid>
      <w:tr w:rsidR="00396239" w:rsidRPr="007816BD" w14:paraId="70AFC35B" w14:textId="77777777" w:rsidTr="00396239">
        <w:trPr>
          <w:trHeight w:val="509"/>
        </w:trPr>
        <w:tc>
          <w:tcPr>
            <w:tcW w:w="2376" w:type="dxa"/>
            <w:gridSpan w:val="2"/>
            <w:vMerge w:val="restart"/>
            <w:tcBorders>
              <w:top w:val="single" w:sz="12" w:space="0" w:color="auto"/>
              <w:left w:val="single" w:sz="2" w:space="0" w:color="FFFFFF" w:themeColor="background1"/>
              <w:right w:val="single" w:sz="2" w:space="0" w:color="FFFFFF" w:themeColor="background1"/>
            </w:tcBorders>
            <w:vAlign w:val="center"/>
          </w:tcPr>
          <w:p w14:paraId="42671BBC"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Model</w:t>
            </w:r>
          </w:p>
        </w:tc>
        <w:tc>
          <w:tcPr>
            <w:tcW w:w="2127" w:type="dxa"/>
            <w:gridSpan w:val="4"/>
            <w:tcBorders>
              <w:top w:val="single" w:sz="12" w:space="0" w:color="auto"/>
              <w:left w:val="single" w:sz="2" w:space="0" w:color="FFFFFF" w:themeColor="background1"/>
              <w:bottom w:val="single" w:sz="18" w:space="0" w:color="auto"/>
              <w:right w:val="single" w:sz="2" w:space="0" w:color="FFFFFF" w:themeColor="background1"/>
            </w:tcBorders>
            <w:vAlign w:val="center"/>
          </w:tcPr>
          <w:p w14:paraId="089FCEC5"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Unstandardized Coefficients</w:t>
            </w:r>
          </w:p>
        </w:tc>
        <w:tc>
          <w:tcPr>
            <w:tcW w:w="1559" w:type="dxa"/>
            <w:gridSpan w:val="2"/>
            <w:tcBorders>
              <w:top w:val="single" w:sz="12" w:space="0" w:color="auto"/>
              <w:left w:val="single" w:sz="2" w:space="0" w:color="FFFFFF" w:themeColor="background1"/>
              <w:bottom w:val="single" w:sz="18" w:space="0" w:color="auto"/>
              <w:right w:val="single" w:sz="2" w:space="0" w:color="FFFFFF" w:themeColor="background1"/>
            </w:tcBorders>
            <w:vAlign w:val="center"/>
          </w:tcPr>
          <w:p w14:paraId="75CC1C60"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Standardized Coefficients</w:t>
            </w:r>
          </w:p>
        </w:tc>
        <w:tc>
          <w:tcPr>
            <w:tcW w:w="992" w:type="dxa"/>
            <w:gridSpan w:val="2"/>
            <w:vMerge w:val="restart"/>
            <w:tcBorders>
              <w:top w:val="single" w:sz="12" w:space="0" w:color="auto"/>
              <w:left w:val="single" w:sz="2" w:space="0" w:color="FFFFFF" w:themeColor="background1"/>
              <w:right w:val="single" w:sz="2" w:space="0" w:color="FFFFFF" w:themeColor="background1"/>
            </w:tcBorders>
            <w:vAlign w:val="center"/>
          </w:tcPr>
          <w:p w14:paraId="326993A6"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T</w:t>
            </w:r>
          </w:p>
        </w:tc>
        <w:tc>
          <w:tcPr>
            <w:tcW w:w="709" w:type="dxa"/>
            <w:gridSpan w:val="2"/>
            <w:vMerge w:val="restart"/>
            <w:tcBorders>
              <w:top w:val="single" w:sz="12" w:space="0" w:color="auto"/>
              <w:left w:val="single" w:sz="2" w:space="0" w:color="FFFFFF" w:themeColor="background1"/>
              <w:right w:val="single" w:sz="2" w:space="0" w:color="FFFFFF" w:themeColor="background1"/>
            </w:tcBorders>
            <w:vAlign w:val="center"/>
          </w:tcPr>
          <w:p w14:paraId="17521C0D"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Sig.</w:t>
            </w:r>
          </w:p>
        </w:tc>
        <w:tc>
          <w:tcPr>
            <w:tcW w:w="1843" w:type="dxa"/>
            <w:gridSpan w:val="4"/>
            <w:tcBorders>
              <w:top w:val="single" w:sz="12" w:space="0" w:color="auto"/>
              <w:left w:val="single" w:sz="2" w:space="0" w:color="FFFFFF" w:themeColor="background1"/>
              <w:bottom w:val="single" w:sz="18" w:space="0" w:color="auto"/>
              <w:right w:val="single" w:sz="2" w:space="0" w:color="FFFFFF" w:themeColor="background1"/>
            </w:tcBorders>
            <w:vAlign w:val="center"/>
          </w:tcPr>
          <w:p w14:paraId="440AE2E8"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Collinearity Statistics</w:t>
            </w:r>
          </w:p>
        </w:tc>
      </w:tr>
      <w:tr w:rsidR="00396239" w:rsidRPr="007816BD" w14:paraId="7A402A5C" w14:textId="77777777" w:rsidTr="00396239">
        <w:trPr>
          <w:trHeight w:val="25"/>
        </w:trPr>
        <w:tc>
          <w:tcPr>
            <w:tcW w:w="2376" w:type="dxa"/>
            <w:gridSpan w:val="2"/>
            <w:vMerge/>
            <w:tcBorders>
              <w:left w:val="single" w:sz="2" w:space="0" w:color="FFFFFF" w:themeColor="background1"/>
              <w:bottom w:val="single" w:sz="12" w:space="0" w:color="auto"/>
              <w:right w:val="single" w:sz="2" w:space="0" w:color="FFFFFF" w:themeColor="background1"/>
            </w:tcBorders>
            <w:vAlign w:val="center"/>
          </w:tcPr>
          <w:p w14:paraId="21E67B89" w14:textId="77777777" w:rsidR="00396239" w:rsidRPr="007816BD" w:rsidRDefault="00396239" w:rsidP="00396239">
            <w:pPr>
              <w:autoSpaceDE w:val="0"/>
              <w:autoSpaceDN w:val="0"/>
              <w:adjustRightInd w:val="0"/>
              <w:jc w:val="center"/>
              <w:rPr>
                <w:rFonts w:ascii="Times New Roman" w:hAnsi="Times New Roman" w:cs="Times New Roman"/>
                <w:b/>
                <w:color w:val="1F3864" w:themeColor="accent1" w:themeShade="80"/>
                <w:sz w:val="20"/>
                <w:szCs w:val="20"/>
              </w:rPr>
            </w:pPr>
          </w:p>
        </w:tc>
        <w:tc>
          <w:tcPr>
            <w:tcW w:w="851" w:type="dxa"/>
            <w:gridSpan w:val="2"/>
            <w:tcBorders>
              <w:top w:val="single" w:sz="12" w:space="0" w:color="auto"/>
              <w:left w:val="single" w:sz="2" w:space="0" w:color="FFFFFF" w:themeColor="background1"/>
              <w:bottom w:val="single" w:sz="12" w:space="0" w:color="auto"/>
              <w:right w:val="single" w:sz="2" w:space="0" w:color="FFFFFF" w:themeColor="background1"/>
            </w:tcBorders>
            <w:vAlign w:val="center"/>
          </w:tcPr>
          <w:p w14:paraId="221E0BD1"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B</w:t>
            </w:r>
          </w:p>
        </w:tc>
        <w:tc>
          <w:tcPr>
            <w:tcW w:w="1276" w:type="dxa"/>
            <w:gridSpan w:val="2"/>
            <w:tcBorders>
              <w:top w:val="single" w:sz="12" w:space="0" w:color="auto"/>
              <w:left w:val="single" w:sz="2" w:space="0" w:color="FFFFFF" w:themeColor="background1"/>
              <w:bottom w:val="single" w:sz="12" w:space="0" w:color="auto"/>
              <w:right w:val="single" w:sz="2" w:space="0" w:color="FFFFFF" w:themeColor="background1"/>
            </w:tcBorders>
            <w:vAlign w:val="center"/>
          </w:tcPr>
          <w:p w14:paraId="75B80A9E"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Std. Error</w:t>
            </w:r>
          </w:p>
        </w:tc>
        <w:tc>
          <w:tcPr>
            <w:tcW w:w="1559" w:type="dxa"/>
            <w:gridSpan w:val="2"/>
            <w:tcBorders>
              <w:top w:val="single" w:sz="12" w:space="0" w:color="auto"/>
              <w:left w:val="single" w:sz="2" w:space="0" w:color="FFFFFF" w:themeColor="background1"/>
              <w:bottom w:val="single" w:sz="12" w:space="0" w:color="auto"/>
              <w:right w:val="single" w:sz="2" w:space="0" w:color="FFFFFF" w:themeColor="background1"/>
            </w:tcBorders>
            <w:vAlign w:val="center"/>
          </w:tcPr>
          <w:p w14:paraId="307C4A5B"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Beta</w:t>
            </w:r>
          </w:p>
        </w:tc>
        <w:tc>
          <w:tcPr>
            <w:tcW w:w="992" w:type="dxa"/>
            <w:gridSpan w:val="2"/>
            <w:vMerge/>
            <w:tcBorders>
              <w:left w:val="single" w:sz="2" w:space="0" w:color="FFFFFF" w:themeColor="background1"/>
              <w:bottom w:val="single" w:sz="12" w:space="0" w:color="auto"/>
              <w:right w:val="single" w:sz="2" w:space="0" w:color="FFFFFF" w:themeColor="background1"/>
            </w:tcBorders>
            <w:vAlign w:val="center"/>
          </w:tcPr>
          <w:p w14:paraId="2B3D61BF" w14:textId="77777777" w:rsidR="00396239" w:rsidRPr="007816BD" w:rsidRDefault="00396239" w:rsidP="00396239">
            <w:pPr>
              <w:autoSpaceDE w:val="0"/>
              <w:autoSpaceDN w:val="0"/>
              <w:adjustRightInd w:val="0"/>
              <w:jc w:val="center"/>
              <w:rPr>
                <w:rFonts w:ascii="Times New Roman" w:hAnsi="Times New Roman" w:cs="Times New Roman"/>
                <w:b/>
                <w:color w:val="1F3864" w:themeColor="accent1" w:themeShade="80"/>
                <w:sz w:val="20"/>
                <w:szCs w:val="20"/>
              </w:rPr>
            </w:pPr>
          </w:p>
        </w:tc>
        <w:tc>
          <w:tcPr>
            <w:tcW w:w="709" w:type="dxa"/>
            <w:gridSpan w:val="2"/>
            <w:vMerge/>
            <w:tcBorders>
              <w:left w:val="single" w:sz="2" w:space="0" w:color="FFFFFF" w:themeColor="background1"/>
              <w:bottom w:val="single" w:sz="12" w:space="0" w:color="auto"/>
              <w:right w:val="single" w:sz="2" w:space="0" w:color="FFFFFF" w:themeColor="background1"/>
            </w:tcBorders>
            <w:vAlign w:val="center"/>
          </w:tcPr>
          <w:p w14:paraId="6CDBAA4F" w14:textId="77777777" w:rsidR="00396239" w:rsidRPr="007816BD" w:rsidRDefault="00396239" w:rsidP="00396239">
            <w:pPr>
              <w:autoSpaceDE w:val="0"/>
              <w:autoSpaceDN w:val="0"/>
              <w:adjustRightInd w:val="0"/>
              <w:jc w:val="center"/>
              <w:rPr>
                <w:rFonts w:ascii="Times New Roman" w:hAnsi="Times New Roman" w:cs="Times New Roman"/>
                <w:b/>
                <w:color w:val="1F3864" w:themeColor="accent1" w:themeShade="80"/>
                <w:sz w:val="20"/>
                <w:szCs w:val="20"/>
              </w:rPr>
            </w:pPr>
          </w:p>
        </w:tc>
        <w:tc>
          <w:tcPr>
            <w:tcW w:w="850" w:type="dxa"/>
            <w:gridSpan w:val="2"/>
            <w:tcBorders>
              <w:top w:val="single" w:sz="12" w:space="0" w:color="auto"/>
              <w:left w:val="single" w:sz="2" w:space="0" w:color="FFFFFF" w:themeColor="background1"/>
              <w:bottom w:val="single" w:sz="12" w:space="0" w:color="auto"/>
              <w:right w:val="single" w:sz="2" w:space="0" w:color="FFFFFF" w:themeColor="background1"/>
            </w:tcBorders>
            <w:vAlign w:val="center"/>
          </w:tcPr>
          <w:p w14:paraId="4221954E"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Tolerance</w:t>
            </w:r>
          </w:p>
        </w:tc>
        <w:tc>
          <w:tcPr>
            <w:tcW w:w="993" w:type="dxa"/>
            <w:gridSpan w:val="2"/>
            <w:tcBorders>
              <w:top w:val="single" w:sz="12" w:space="0" w:color="auto"/>
              <w:left w:val="single" w:sz="2" w:space="0" w:color="FFFFFF" w:themeColor="background1"/>
              <w:bottom w:val="single" w:sz="12" w:space="0" w:color="auto"/>
              <w:right w:val="single" w:sz="2" w:space="0" w:color="FFFFFF" w:themeColor="background1"/>
            </w:tcBorders>
            <w:vAlign w:val="center"/>
          </w:tcPr>
          <w:p w14:paraId="1D69ADE0" w14:textId="77777777" w:rsidR="00396239" w:rsidRPr="007816BD" w:rsidRDefault="00396239" w:rsidP="00396239">
            <w:pPr>
              <w:autoSpaceDE w:val="0"/>
              <w:autoSpaceDN w:val="0"/>
              <w:adjustRightInd w:val="0"/>
              <w:ind w:left="60" w:right="60"/>
              <w:jc w:val="center"/>
              <w:rPr>
                <w:rFonts w:ascii="Times New Roman" w:hAnsi="Times New Roman" w:cs="Times New Roman"/>
                <w:b/>
                <w:color w:val="1F3864" w:themeColor="accent1" w:themeShade="80"/>
                <w:sz w:val="20"/>
                <w:szCs w:val="20"/>
              </w:rPr>
            </w:pPr>
            <w:r w:rsidRPr="007816BD">
              <w:rPr>
                <w:rFonts w:ascii="Times New Roman" w:hAnsi="Times New Roman" w:cs="Times New Roman"/>
                <w:b/>
                <w:color w:val="1F3864" w:themeColor="accent1" w:themeShade="80"/>
                <w:sz w:val="20"/>
                <w:szCs w:val="20"/>
              </w:rPr>
              <w:t>VIF</w:t>
            </w:r>
          </w:p>
        </w:tc>
      </w:tr>
      <w:tr w:rsidR="00396239" w:rsidRPr="007816BD" w14:paraId="56026982" w14:textId="77777777" w:rsidTr="00396239">
        <w:trPr>
          <w:gridAfter w:val="1"/>
          <w:wAfter w:w="89" w:type="dxa"/>
          <w:trHeight w:val="40"/>
        </w:trPr>
        <w:tc>
          <w:tcPr>
            <w:tcW w:w="392" w:type="dxa"/>
            <w:vMerge w:val="restart"/>
            <w:tcBorders>
              <w:top w:val="single" w:sz="12" w:space="0" w:color="auto"/>
              <w:left w:val="single" w:sz="2" w:space="0" w:color="FFFFFF" w:themeColor="background1"/>
              <w:right w:val="single" w:sz="2" w:space="0" w:color="FFFFFF" w:themeColor="background1"/>
            </w:tcBorders>
          </w:tcPr>
          <w:p w14:paraId="0AA61046"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1</w:t>
            </w:r>
          </w:p>
        </w:tc>
        <w:tc>
          <w:tcPr>
            <w:tcW w:w="1984"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1FCB02DB"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(Constant)</w:t>
            </w:r>
          </w:p>
        </w:tc>
        <w:tc>
          <w:tcPr>
            <w:tcW w:w="837"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4A395297"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-.460</w:t>
            </w:r>
          </w:p>
        </w:tc>
        <w:tc>
          <w:tcPr>
            <w:tcW w:w="1275"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14224C31"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.380</w:t>
            </w:r>
          </w:p>
        </w:tc>
        <w:tc>
          <w:tcPr>
            <w:tcW w:w="1560"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02D1A568" w14:textId="77777777" w:rsidR="00396239" w:rsidRPr="007816BD" w:rsidRDefault="00396239" w:rsidP="00396239">
            <w:pPr>
              <w:autoSpaceDE w:val="0"/>
              <w:autoSpaceDN w:val="0"/>
              <w:adjustRightInd w:val="0"/>
              <w:jc w:val="both"/>
              <w:rPr>
                <w:rFonts w:ascii="Times New Roman" w:hAnsi="Times New Roman" w:cs="Times New Roman"/>
                <w:color w:val="1F3864" w:themeColor="accent1" w:themeShade="80"/>
                <w:sz w:val="20"/>
                <w:szCs w:val="20"/>
              </w:rPr>
            </w:pPr>
          </w:p>
        </w:tc>
        <w:tc>
          <w:tcPr>
            <w:tcW w:w="992"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3FC343B3"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-1.210</w:t>
            </w:r>
          </w:p>
        </w:tc>
        <w:tc>
          <w:tcPr>
            <w:tcW w:w="709"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4108F75B"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.232</w:t>
            </w:r>
          </w:p>
        </w:tc>
        <w:tc>
          <w:tcPr>
            <w:tcW w:w="850"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100639ED" w14:textId="77777777" w:rsidR="00396239" w:rsidRPr="007816BD" w:rsidRDefault="00396239" w:rsidP="00396239">
            <w:pPr>
              <w:autoSpaceDE w:val="0"/>
              <w:autoSpaceDN w:val="0"/>
              <w:adjustRightInd w:val="0"/>
              <w:jc w:val="both"/>
              <w:rPr>
                <w:rFonts w:ascii="Times New Roman" w:hAnsi="Times New Roman" w:cs="Times New Roman"/>
                <w:color w:val="1F3864" w:themeColor="accent1" w:themeShade="80"/>
                <w:sz w:val="20"/>
                <w:szCs w:val="20"/>
              </w:rPr>
            </w:pPr>
          </w:p>
        </w:tc>
        <w:tc>
          <w:tcPr>
            <w:tcW w:w="918"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59E8E0BC" w14:textId="77777777" w:rsidR="00396239" w:rsidRPr="007816BD" w:rsidRDefault="00396239" w:rsidP="00396239">
            <w:pPr>
              <w:autoSpaceDE w:val="0"/>
              <w:autoSpaceDN w:val="0"/>
              <w:adjustRightInd w:val="0"/>
              <w:jc w:val="both"/>
              <w:rPr>
                <w:rFonts w:ascii="Times New Roman" w:hAnsi="Times New Roman" w:cs="Times New Roman"/>
                <w:color w:val="1F3864" w:themeColor="accent1" w:themeShade="80"/>
                <w:sz w:val="20"/>
                <w:szCs w:val="20"/>
              </w:rPr>
            </w:pPr>
          </w:p>
        </w:tc>
      </w:tr>
      <w:tr w:rsidR="00396239" w:rsidRPr="007816BD" w14:paraId="78610D77" w14:textId="77777777" w:rsidTr="00396239">
        <w:trPr>
          <w:gridAfter w:val="1"/>
          <w:wAfter w:w="89" w:type="dxa"/>
          <w:trHeight w:val="60"/>
        </w:trPr>
        <w:tc>
          <w:tcPr>
            <w:tcW w:w="392" w:type="dxa"/>
            <w:vMerge/>
            <w:tcBorders>
              <w:left w:val="single" w:sz="2" w:space="0" w:color="FFFFFF" w:themeColor="background1"/>
              <w:right w:val="single" w:sz="2" w:space="0" w:color="FFFFFF" w:themeColor="background1"/>
            </w:tcBorders>
          </w:tcPr>
          <w:p w14:paraId="35967891" w14:textId="77777777" w:rsidR="00396239" w:rsidRPr="007816BD" w:rsidRDefault="00396239" w:rsidP="00396239">
            <w:pPr>
              <w:autoSpaceDE w:val="0"/>
              <w:autoSpaceDN w:val="0"/>
              <w:adjustRightInd w:val="0"/>
              <w:jc w:val="both"/>
              <w:rPr>
                <w:rFonts w:ascii="Times New Roman" w:hAnsi="Times New Roman" w:cs="Times New Roman"/>
                <w:color w:val="1F3864" w:themeColor="accent1" w:themeShade="80"/>
                <w:sz w:val="20"/>
                <w:szCs w:val="20"/>
              </w:rPr>
            </w:pPr>
          </w:p>
        </w:tc>
        <w:tc>
          <w:tcPr>
            <w:tcW w:w="19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9C326F"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Struktur Modal</w:t>
            </w:r>
          </w:p>
        </w:tc>
        <w:tc>
          <w:tcPr>
            <w:tcW w:w="8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47AB68"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-.005</w:t>
            </w:r>
          </w:p>
        </w:tc>
        <w:tc>
          <w:tcPr>
            <w:tcW w:w="127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87A1E1"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.018</w:t>
            </w:r>
          </w:p>
        </w:tc>
        <w:tc>
          <w:tcPr>
            <w:tcW w:w="156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59FA32"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-.036</w:t>
            </w:r>
          </w:p>
        </w:tc>
        <w:tc>
          <w:tcPr>
            <w:tcW w:w="99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E0389E"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-.272</w:t>
            </w:r>
          </w:p>
        </w:tc>
        <w:tc>
          <w:tcPr>
            <w:tcW w:w="70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8C0D2"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.787</w:t>
            </w:r>
          </w:p>
        </w:tc>
        <w:tc>
          <w:tcPr>
            <w:tcW w:w="85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39ED57"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.875</w:t>
            </w:r>
          </w:p>
        </w:tc>
        <w:tc>
          <w:tcPr>
            <w:tcW w:w="91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52ED29"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1.143</w:t>
            </w:r>
          </w:p>
        </w:tc>
      </w:tr>
      <w:tr w:rsidR="00396239" w:rsidRPr="007816BD" w14:paraId="7F7FBEE6" w14:textId="77777777" w:rsidTr="00396239">
        <w:trPr>
          <w:gridAfter w:val="1"/>
          <w:wAfter w:w="89" w:type="dxa"/>
          <w:trHeight w:val="60"/>
        </w:trPr>
        <w:tc>
          <w:tcPr>
            <w:tcW w:w="392" w:type="dxa"/>
            <w:vMerge/>
            <w:tcBorders>
              <w:left w:val="single" w:sz="2" w:space="0" w:color="FFFFFF" w:themeColor="background1"/>
              <w:right w:val="single" w:sz="2" w:space="0" w:color="FFFFFF" w:themeColor="background1"/>
            </w:tcBorders>
          </w:tcPr>
          <w:p w14:paraId="3E4E8AB0" w14:textId="77777777" w:rsidR="00396239" w:rsidRPr="007816BD" w:rsidRDefault="00396239" w:rsidP="00396239">
            <w:pPr>
              <w:autoSpaceDE w:val="0"/>
              <w:autoSpaceDN w:val="0"/>
              <w:adjustRightInd w:val="0"/>
              <w:jc w:val="both"/>
              <w:rPr>
                <w:rFonts w:ascii="Times New Roman" w:hAnsi="Times New Roman" w:cs="Times New Roman"/>
                <w:color w:val="1F3864" w:themeColor="accent1" w:themeShade="80"/>
                <w:sz w:val="20"/>
                <w:szCs w:val="20"/>
              </w:rPr>
            </w:pPr>
          </w:p>
        </w:tc>
        <w:tc>
          <w:tcPr>
            <w:tcW w:w="19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2B5089"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Ukuran Perusahaan</w:t>
            </w:r>
          </w:p>
        </w:tc>
        <w:tc>
          <w:tcPr>
            <w:tcW w:w="8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BD865E"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-.015</w:t>
            </w:r>
          </w:p>
        </w:tc>
        <w:tc>
          <w:tcPr>
            <w:tcW w:w="127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D87B85"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.117</w:t>
            </w:r>
          </w:p>
        </w:tc>
        <w:tc>
          <w:tcPr>
            <w:tcW w:w="156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078013"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-.017</w:t>
            </w:r>
          </w:p>
        </w:tc>
        <w:tc>
          <w:tcPr>
            <w:tcW w:w="99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C91BD1"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-.126</w:t>
            </w:r>
          </w:p>
        </w:tc>
        <w:tc>
          <w:tcPr>
            <w:tcW w:w="70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3CDC45"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.900</w:t>
            </w:r>
          </w:p>
        </w:tc>
        <w:tc>
          <w:tcPr>
            <w:tcW w:w="85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DB1784"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.909</w:t>
            </w:r>
          </w:p>
        </w:tc>
        <w:tc>
          <w:tcPr>
            <w:tcW w:w="91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21CB43"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1.101</w:t>
            </w:r>
          </w:p>
        </w:tc>
      </w:tr>
      <w:tr w:rsidR="00396239" w:rsidRPr="007816BD" w14:paraId="0C6FA141" w14:textId="77777777" w:rsidTr="00396239">
        <w:trPr>
          <w:gridAfter w:val="1"/>
          <w:wAfter w:w="89" w:type="dxa"/>
          <w:trHeight w:val="60"/>
        </w:trPr>
        <w:tc>
          <w:tcPr>
            <w:tcW w:w="392" w:type="dxa"/>
            <w:vMerge/>
            <w:tcBorders>
              <w:left w:val="single" w:sz="2" w:space="0" w:color="FFFFFF" w:themeColor="background1"/>
              <w:bottom w:val="single" w:sz="12" w:space="0" w:color="auto"/>
              <w:right w:val="single" w:sz="2" w:space="0" w:color="FFFFFF" w:themeColor="background1"/>
            </w:tcBorders>
          </w:tcPr>
          <w:p w14:paraId="62CB7D88" w14:textId="77777777" w:rsidR="00396239" w:rsidRPr="007816BD" w:rsidRDefault="00396239" w:rsidP="00396239">
            <w:pPr>
              <w:autoSpaceDE w:val="0"/>
              <w:autoSpaceDN w:val="0"/>
              <w:adjustRightInd w:val="0"/>
              <w:jc w:val="both"/>
              <w:rPr>
                <w:rFonts w:ascii="Times New Roman" w:hAnsi="Times New Roman" w:cs="Times New Roman"/>
                <w:color w:val="1F3864" w:themeColor="accent1" w:themeShade="80"/>
                <w:sz w:val="20"/>
                <w:szCs w:val="20"/>
              </w:rPr>
            </w:pPr>
          </w:p>
        </w:tc>
        <w:tc>
          <w:tcPr>
            <w:tcW w:w="1984"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339BAD8A"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Profitabilitas</w:t>
            </w:r>
          </w:p>
        </w:tc>
        <w:tc>
          <w:tcPr>
            <w:tcW w:w="837"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765D4685"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.417</w:t>
            </w:r>
          </w:p>
        </w:tc>
        <w:tc>
          <w:tcPr>
            <w:tcW w:w="1275" w:type="dxa"/>
            <w:gridSpan w:val="2"/>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73674FC7"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.144</w:t>
            </w:r>
          </w:p>
        </w:tc>
        <w:tc>
          <w:tcPr>
            <w:tcW w:w="1560" w:type="dxa"/>
            <w:gridSpan w:val="2"/>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5D6C820C"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.404</w:t>
            </w:r>
          </w:p>
        </w:tc>
        <w:tc>
          <w:tcPr>
            <w:tcW w:w="992" w:type="dxa"/>
            <w:gridSpan w:val="2"/>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26C5F0D6"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2.891</w:t>
            </w:r>
          </w:p>
        </w:tc>
        <w:tc>
          <w:tcPr>
            <w:tcW w:w="709" w:type="dxa"/>
            <w:gridSpan w:val="2"/>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12B4F97E"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.006</w:t>
            </w:r>
          </w:p>
        </w:tc>
        <w:tc>
          <w:tcPr>
            <w:tcW w:w="850" w:type="dxa"/>
            <w:gridSpan w:val="2"/>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43D40FA5"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.805</w:t>
            </w:r>
          </w:p>
        </w:tc>
        <w:tc>
          <w:tcPr>
            <w:tcW w:w="918" w:type="dxa"/>
            <w:gridSpan w:val="2"/>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3969019C" w14:textId="77777777" w:rsidR="00396239" w:rsidRPr="007816BD" w:rsidRDefault="00396239" w:rsidP="00396239">
            <w:pPr>
              <w:autoSpaceDE w:val="0"/>
              <w:autoSpaceDN w:val="0"/>
              <w:adjustRightInd w:val="0"/>
              <w:ind w:left="60" w:right="60"/>
              <w:jc w:val="both"/>
              <w:rPr>
                <w:rFonts w:ascii="Times New Roman" w:hAnsi="Times New Roman" w:cs="Times New Roman"/>
                <w:color w:val="1F3864" w:themeColor="accent1" w:themeShade="80"/>
                <w:sz w:val="20"/>
                <w:szCs w:val="20"/>
              </w:rPr>
            </w:pPr>
            <w:r w:rsidRPr="007816BD">
              <w:rPr>
                <w:rFonts w:ascii="Times New Roman" w:hAnsi="Times New Roman" w:cs="Times New Roman"/>
                <w:color w:val="1F3864" w:themeColor="accent1" w:themeShade="80"/>
                <w:sz w:val="20"/>
                <w:szCs w:val="20"/>
              </w:rPr>
              <w:t>1.242</w:t>
            </w:r>
          </w:p>
        </w:tc>
      </w:tr>
    </w:tbl>
    <w:p w14:paraId="72E28FF0" w14:textId="409FBF7B" w:rsidR="00F664BB" w:rsidRPr="007816BD" w:rsidRDefault="00BA1087" w:rsidP="00396239">
      <w:pPr>
        <w:spacing w:line="240" w:lineRule="auto"/>
        <w:ind w:firstLine="720"/>
        <w:jc w:val="center"/>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Sumber:</w:t>
      </w:r>
      <w:r w:rsidRPr="007816BD">
        <w:rPr>
          <w:rFonts w:ascii="Times New Roman" w:hAnsi="Times New Roman" w:cs="Times New Roman"/>
          <w:color w:val="1F3864" w:themeColor="accent1" w:themeShade="80"/>
          <w:sz w:val="24"/>
          <w:szCs w:val="24"/>
          <w:lang w:val="en-US"/>
        </w:rPr>
        <w:t xml:space="preserve"> D</w:t>
      </w:r>
      <w:r w:rsidRPr="007816BD">
        <w:rPr>
          <w:rFonts w:ascii="Times New Roman" w:hAnsi="Times New Roman" w:cs="Times New Roman"/>
          <w:color w:val="1F3864" w:themeColor="accent1" w:themeShade="80"/>
          <w:sz w:val="24"/>
          <w:szCs w:val="24"/>
        </w:rPr>
        <w:t>ata sekunder,</w:t>
      </w:r>
      <w:r w:rsidRPr="007816BD">
        <w:rPr>
          <w:rFonts w:ascii="Times New Roman" w:hAnsi="Times New Roman" w:cs="Times New Roman"/>
          <w:color w:val="1F3864" w:themeColor="accent1" w:themeShade="80"/>
          <w:sz w:val="24"/>
          <w:szCs w:val="24"/>
          <w:lang w:val="en-US"/>
        </w:rPr>
        <w:t xml:space="preserve"> </w:t>
      </w:r>
      <w:r w:rsidR="00F664BB" w:rsidRPr="007816BD">
        <w:rPr>
          <w:rFonts w:ascii="Times New Roman" w:hAnsi="Times New Roman" w:cs="Times New Roman"/>
          <w:color w:val="1F3864" w:themeColor="accent1" w:themeShade="80"/>
          <w:sz w:val="24"/>
          <w:szCs w:val="24"/>
        </w:rPr>
        <w:t>2020</w:t>
      </w:r>
      <w:r w:rsidRPr="007816BD">
        <w:rPr>
          <w:rFonts w:ascii="Times New Roman" w:hAnsi="Times New Roman" w:cs="Times New Roman"/>
          <w:color w:val="1F3864" w:themeColor="accent1" w:themeShade="80"/>
          <w:sz w:val="24"/>
          <w:szCs w:val="24"/>
          <w:lang w:val="en-US"/>
        </w:rPr>
        <w:t>, diolah</w:t>
      </w:r>
    </w:p>
    <w:p w14:paraId="16C5A87F" w14:textId="03235540" w:rsidR="00F664BB" w:rsidRPr="007816BD" w:rsidRDefault="00F664BB" w:rsidP="00BA1087">
      <w:pPr>
        <w:autoSpaceDE w:val="0"/>
        <w:autoSpaceDN w:val="0"/>
        <w:adjustRightInd w:val="0"/>
        <w:spacing w:after="0" w:line="240" w:lineRule="auto"/>
        <w:ind w:left="720" w:firstLine="720"/>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Hasil uji multikolonieritas berdasarkan tabel 4.6, bisa diketahui bahwa tidak terjadinya multikolonieritas dari diantar variabel bebas. Hal tersebut telah ditujukan nilai tolerance &gt; 0,10. Variabel independennys struktur modal mempunyai nilai tolerance sebesar 0,875, untuk ukuran perusahaan mempunyai nilai 0,909, dan untuk profitabilitas mempunyai nilai tolerance 0,805.</w:t>
      </w:r>
    </w:p>
    <w:p w14:paraId="4B81B5B6" w14:textId="77777777" w:rsidR="00BA1087" w:rsidRPr="007816BD" w:rsidRDefault="00BA1087" w:rsidP="00BA1087">
      <w:pPr>
        <w:autoSpaceDE w:val="0"/>
        <w:autoSpaceDN w:val="0"/>
        <w:adjustRightInd w:val="0"/>
        <w:spacing w:after="0" w:line="240" w:lineRule="auto"/>
        <w:ind w:left="720" w:firstLine="720"/>
        <w:jc w:val="both"/>
        <w:rPr>
          <w:rFonts w:ascii="Times New Roman" w:hAnsi="Times New Roman" w:cs="Times New Roman"/>
          <w:color w:val="1F3864" w:themeColor="accent1" w:themeShade="80"/>
          <w:sz w:val="24"/>
          <w:szCs w:val="24"/>
          <w:lang w:val="en-US"/>
        </w:rPr>
      </w:pPr>
    </w:p>
    <w:p w14:paraId="230487BF" w14:textId="1BD20147" w:rsidR="00F664BB" w:rsidRPr="007816BD" w:rsidRDefault="00F664BB" w:rsidP="00F664BB">
      <w:pPr>
        <w:pStyle w:val="ListParagraph"/>
        <w:numPr>
          <w:ilvl w:val="0"/>
          <w:numId w:val="1"/>
        </w:numPr>
        <w:autoSpaceDE w:val="0"/>
        <w:autoSpaceDN w:val="0"/>
        <w:adjustRightInd w:val="0"/>
        <w:spacing w:line="240" w:lineRule="auto"/>
        <w:ind w:left="720"/>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Uji Heteroskedatisitas</w:t>
      </w:r>
    </w:p>
    <w:p w14:paraId="79572D39" w14:textId="6B7AD10E" w:rsidR="00EF2019" w:rsidRPr="007816BD" w:rsidRDefault="00EF2019" w:rsidP="006E7579">
      <w:pPr>
        <w:pStyle w:val="Caption"/>
        <w:spacing w:after="0"/>
        <w:ind w:left="646"/>
        <w:jc w:val="center"/>
        <w:rPr>
          <w:rFonts w:ascii="Times New Roman" w:hAnsi="Times New Roman" w:cs="Times New Roman"/>
          <w:b/>
          <w:bCs/>
          <w:i w:val="0"/>
          <w:color w:val="1F3864" w:themeColor="accent1" w:themeShade="80"/>
          <w:sz w:val="36"/>
          <w:szCs w:val="24"/>
        </w:rPr>
      </w:pPr>
      <w:bookmarkStart w:id="4" w:name="_Toc93592044"/>
      <w:r w:rsidRPr="007816BD">
        <w:rPr>
          <w:rFonts w:ascii="Times New Roman" w:hAnsi="Times New Roman" w:cs="Times New Roman"/>
          <w:b/>
          <w:i w:val="0"/>
          <w:color w:val="1F3864" w:themeColor="accent1" w:themeShade="80"/>
          <w:sz w:val="24"/>
        </w:rPr>
        <w:t>Tabel 4.</w:t>
      </w:r>
      <w:r w:rsidRPr="007816BD">
        <w:rPr>
          <w:rFonts w:ascii="Times New Roman" w:hAnsi="Times New Roman" w:cs="Times New Roman"/>
          <w:b/>
          <w:i w:val="0"/>
          <w:color w:val="1F3864" w:themeColor="accent1" w:themeShade="80"/>
          <w:sz w:val="24"/>
        </w:rPr>
        <w:fldChar w:fldCharType="begin"/>
      </w:r>
      <w:r w:rsidRPr="007816BD">
        <w:rPr>
          <w:rFonts w:ascii="Times New Roman" w:hAnsi="Times New Roman" w:cs="Times New Roman"/>
          <w:b/>
          <w:i w:val="0"/>
          <w:color w:val="1F3864" w:themeColor="accent1" w:themeShade="80"/>
          <w:sz w:val="24"/>
        </w:rPr>
        <w:instrText xml:space="preserve"> SEQ Tabel_4 \* ARABIC </w:instrText>
      </w:r>
      <w:r w:rsidRPr="007816BD">
        <w:rPr>
          <w:rFonts w:ascii="Times New Roman" w:hAnsi="Times New Roman" w:cs="Times New Roman"/>
          <w:b/>
          <w:i w:val="0"/>
          <w:color w:val="1F3864" w:themeColor="accent1" w:themeShade="80"/>
          <w:sz w:val="24"/>
        </w:rPr>
        <w:fldChar w:fldCharType="separate"/>
      </w:r>
      <w:r w:rsidRPr="007816BD">
        <w:rPr>
          <w:rFonts w:ascii="Times New Roman" w:hAnsi="Times New Roman" w:cs="Times New Roman"/>
          <w:b/>
          <w:i w:val="0"/>
          <w:noProof/>
          <w:color w:val="1F3864" w:themeColor="accent1" w:themeShade="80"/>
          <w:sz w:val="24"/>
        </w:rPr>
        <w:t>7</w:t>
      </w:r>
      <w:r w:rsidRPr="007816BD">
        <w:rPr>
          <w:rFonts w:ascii="Times New Roman" w:hAnsi="Times New Roman" w:cs="Times New Roman"/>
          <w:b/>
          <w:i w:val="0"/>
          <w:color w:val="1F3864" w:themeColor="accent1" w:themeShade="80"/>
          <w:sz w:val="24"/>
        </w:rPr>
        <w:fldChar w:fldCharType="end"/>
      </w:r>
      <w:r w:rsidRPr="007816BD">
        <w:rPr>
          <w:rFonts w:ascii="Times New Roman" w:hAnsi="Times New Roman" w:cs="Times New Roman"/>
          <w:b/>
          <w:i w:val="0"/>
          <w:color w:val="1F3864" w:themeColor="accent1" w:themeShade="80"/>
          <w:sz w:val="24"/>
        </w:rPr>
        <w:t xml:space="preserve"> Hasil Uji Heteroskedatisitas</w:t>
      </w:r>
      <w:bookmarkEnd w:id="4"/>
    </w:p>
    <w:tbl>
      <w:tblPr>
        <w:tblStyle w:val="TableGrid"/>
        <w:tblW w:w="8930" w:type="dxa"/>
        <w:jc w:val="center"/>
        <w:tblLayout w:type="fixed"/>
        <w:tblLook w:val="0000" w:firstRow="0" w:lastRow="0" w:firstColumn="0" w:lastColumn="0" w:noHBand="0" w:noVBand="0"/>
      </w:tblPr>
      <w:tblGrid>
        <w:gridCol w:w="709"/>
        <w:gridCol w:w="2268"/>
        <w:gridCol w:w="850"/>
        <w:gridCol w:w="1276"/>
        <w:gridCol w:w="1985"/>
        <w:gridCol w:w="850"/>
        <w:gridCol w:w="992"/>
      </w:tblGrid>
      <w:tr w:rsidR="007816BD" w:rsidRPr="007816BD" w14:paraId="4DE91C19" w14:textId="77777777" w:rsidTr="007473BD">
        <w:trPr>
          <w:trHeight w:val="562"/>
          <w:jc w:val="center"/>
        </w:trPr>
        <w:tc>
          <w:tcPr>
            <w:tcW w:w="2977" w:type="dxa"/>
            <w:gridSpan w:val="2"/>
            <w:vMerge w:val="restart"/>
            <w:tcBorders>
              <w:top w:val="single" w:sz="12" w:space="0" w:color="auto"/>
              <w:left w:val="single" w:sz="2" w:space="0" w:color="FFFFFF" w:themeColor="background1"/>
              <w:right w:val="single" w:sz="2" w:space="0" w:color="FFFFFF" w:themeColor="background1"/>
            </w:tcBorders>
            <w:vAlign w:val="center"/>
          </w:tcPr>
          <w:p w14:paraId="0CBB7FD8" w14:textId="67F8169A" w:rsidR="00EF2019" w:rsidRPr="007816BD" w:rsidRDefault="00EF2019" w:rsidP="006E7579">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Model</w:t>
            </w:r>
          </w:p>
        </w:tc>
        <w:tc>
          <w:tcPr>
            <w:tcW w:w="2126" w:type="dxa"/>
            <w:gridSpan w:val="2"/>
            <w:tcBorders>
              <w:top w:val="single" w:sz="12" w:space="0" w:color="auto"/>
              <w:left w:val="single" w:sz="2" w:space="0" w:color="FFFFFF" w:themeColor="background1"/>
              <w:bottom w:val="single" w:sz="12" w:space="0" w:color="auto"/>
              <w:right w:val="single" w:sz="2" w:space="0" w:color="FFFFFF" w:themeColor="background1"/>
            </w:tcBorders>
            <w:vAlign w:val="center"/>
          </w:tcPr>
          <w:p w14:paraId="10244834" w14:textId="77777777" w:rsidR="00EF2019" w:rsidRPr="007816BD" w:rsidRDefault="00EF2019" w:rsidP="006E7579">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Unstandardized Coefficients</w:t>
            </w:r>
          </w:p>
        </w:tc>
        <w:tc>
          <w:tcPr>
            <w:tcW w:w="1985"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5AF2B859" w14:textId="77777777" w:rsidR="00EF2019" w:rsidRPr="007816BD" w:rsidRDefault="00EF2019" w:rsidP="006E7579">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Standardized Coefficients</w:t>
            </w:r>
          </w:p>
        </w:tc>
        <w:tc>
          <w:tcPr>
            <w:tcW w:w="850" w:type="dxa"/>
            <w:vMerge w:val="restart"/>
            <w:tcBorders>
              <w:top w:val="single" w:sz="12" w:space="0" w:color="auto"/>
              <w:left w:val="single" w:sz="2" w:space="0" w:color="FFFFFF" w:themeColor="background1"/>
              <w:right w:val="single" w:sz="2" w:space="0" w:color="FFFFFF" w:themeColor="background1"/>
            </w:tcBorders>
            <w:vAlign w:val="center"/>
          </w:tcPr>
          <w:p w14:paraId="2C9716C9" w14:textId="77777777" w:rsidR="00EF2019" w:rsidRPr="007816BD" w:rsidRDefault="00EF2019" w:rsidP="006E7579">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t</w:t>
            </w:r>
          </w:p>
        </w:tc>
        <w:tc>
          <w:tcPr>
            <w:tcW w:w="992" w:type="dxa"/>
            <w:vMerge w:val="restart"/>
            <w:tcBorders>
              <w:top w:val="single" w:sz="12" w:space="0" w:color="auto"/>
              <w:left w:val="single" w:sz="2" w:space="0" w:color="FFFFFF" w:themeColor="background1"/>
              <w:right w:val="single" w:sz="2" w:space="0" w:color="FFFFFF" w:themeColor="background1"/>
            </w:tcBorders>
            <w:vAlign w:val="center"/>
          </w:tcPr>
          <w:p w14:paraId="3B51D870" w14:textId="77777777" w:rsidR="00EF2019" w:rsidRPr="007816BD" w:rsidRDefault="00EF2019" w:rsidP="006E7579">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Sig.</w:t>
            </w:r>
          </w:p>
        </w:tc>
      </w:tr>
      <w:tr w:rsidR="007816BD" w:rsidRPr="007816BD" w14:paraId="1AD2CB28" w14:textId="77777777" w:rsidTr="007473BD">
        <w:trPr>
          <w:trHeight w:val="60"/>
          <w:jc w:val="center"/>
        </w:trPr>
        <w:tc>
          <w:tcPr>
            <w:tcW w:w="2977" w:type="dxa"/>
            <w:gridSpan w:val="2"/>
            <w:vMerge/>
            <w:tcBorders>
              <w:left w:val="single" w:sz="2" w:space="0" w:color="FFFFFF" w:themeColor="background1"/>
              <w:bottom w:val="single" w:sz="12" w:space="0" w:color="auto"/>
              <w:right w:val="single" w:sz="2" w:space="0" w:color="FFFFFF" w:themeColor="background1"/>
            </w:tcBorders>
            <w:vAlign w:val="center"/>
          </w:tcPr>
          <w:p w14:paraId="02E7DC01" w14:textId="77777777" w:rsidR="00EF2019" w:rsidRPr="007816BD" w:rsidRDefault="00EF2019" w:rsidP="006E7579">
            <w:pPr>
              <w:autoSpaceDE w:val="0"/>
              <w:autoSpaceDN w:val="0"/>
              <w:adjustRightInd w:val="0"/>
              <w:jc w:val="center"/>
              <w:rPr>
                <w:rFonts w:ascii="Times New Roman" w:hAnsi="Times New Roman" w:cs="Times New Roman"/>
                <w:b/>
                <w:color w:val="1F3864" w:themeColor="accent1" w:themeShade="80"/>
                <w:sz w:val="20"/>
                <w:szCs w:val="24"/>
              </w:rPr>
            </w:pPr>
          </w:p>
        </w:tc>
        <w:tc>
          <w:tcPr>
            <w:tcW w:w="850"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13EFBB94" w14:textId="77777777" w:rsidR="00EF2019" w:rsidRPr="007816BD" w:rsidRDefault="00EF2019" w:rsidP="006E7579">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B</w:t>
            </w:r>
          </w:p>
        </w:tc>
        <w:tc>
          <w:tcPr>
            <w:tcW w:w="1276"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6EFBCC7F" w14:textId="77777777" w:rsidR="00EF2019" w:rsidRPr="007816BD" w:rsidRDefault="00EF2019" w:rsidP="006E7579">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Std. Error</w:t>
            </w:r>
          </w:p>
        </w:tc>
        <w:tc>
          <w:tcPr>
            <w:tcW w:w="1985"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4CE109AA" w14:textId="77777777" w:rsidR="00EF2019" w:rsidRPr="007816BD" w:rsidRDefault="00EF2019" w:rsidP="006E7579">
            <w:pPr>
              <w:autoSpaceDE w:val="0"/>
              <w:autoSpaceDN w:val="0"/>
              <w:adjustRightInd w:val="0"/>
              <w:ind w:left="60" w:right="60"/>
              <w:jc w:val="center"/>
              <w:rPr>
                <w:rFonts w:ascii="Times New Roman" w:hAnsi="Times New Roman" w:cs="Times New Roman"/>
                <w:b/>
                <w:color w:val="1F3864" w:themeColor="accent1" w:themeShade="80"/>
                <w:sz w:val="20"/>
                <w:szCs w:val="24"/>
              </w:rPr>
            </w:pPr>
            <w:r w:rsidRPr="007816BD">
              <w:rPr>
                <w:rFonts w:ascii="Times New Roman" w:hAnsi="Times New Roman" w:cs="Times New Roman"/>
                <w:b/>
                <w:color w:val="1F3864" w:themeColor="accent1" w:themeShade="80"/>
                <w:sz w:val="20"/>
                <w:szCs w:val="24"/>
              </w:rPr>
              <w:t>Beta</w:t>
            </w:r>
          </w:p>
        </w:tc>
        <w:tc>
          <w:tcPr>
            <w:tcW w:w="850" w:type="dxa"/>
            <w:vMerge/>
            <w:tcBorders>
              <w:left w:val="single" w:sz="2" w:space="0" w:color="FFFFFF" w:themeColor="background1"/>
              <w:bottom w:val="single" w:sz="12" w:space="0" w:color="auto"/>
              <w:right w:val="single" w:sz="2" w:space="0" w:color="FFFFFF" w:themeColor="background1"/>
            </w:tcBorders>
            <w:vAlign w:val="center"/>
          </w:tcPr>
          <w:p w14:paraId="703C9D64" w14:textId="77777777" w:rsidR="00EF2019" w:rsidRPr="007816BD" w:rsidRDefault="00EF2019" w:rsidP="006E7579">
            <w:pPr>
              <w:autoSpaceDE w:val="0"/>
              <w:autoSpaceDN w:val="0"/>
              <w:adjustRightInd w:val="0"/>
              <w:jc w:val="center"/>
              <w:rPr>
                <w:rFonts w:ascii="Times New Roman" w:hAnsi="Times New Roman" w:cs="Times New Roman"/>
                <w:b/>
                <w:color w:val="1F3864" w:themeColor="accent1" w:themeShade="80"/>
                <w:sz w:val="20"/>
                <w:szCs w:val="24"/>
              </w:rPr>
            </w:pPr>
          </w:p>
        </w:tc>
        <w:tc>
          <w:tcPr>
            <w:tcW w:w="992" w:type="dxa"/>
            <w:vMerge/>
            <w:tcBorders>
              <w:left w:val="single" w:sz="2" w:space="0" w:color="FFFFFF" w:themeColor="background1"/>
              <w:bottom w:val="single" w:sz="12" w:space="0" w:color="auto"/>
              <w:right w:val="single" w:sz="2" w:space="0" w:color="FFFFFF" w:themeColor="background1"/>
            </w:tcBorders>
            <w:vAlign w:val="center"/>
          </w:tcPr>
          <w:p w14:paraId="606EEEFA" w14:textId="77777777" w:rsidR="00EF2019" w:rsidRPr="007816BD" w:rsidRDefault="00EF2019" w:rsidP="006E7579">
            <w:pPr>
              <w:autoSpaceDE w:val="0"/>
              <w:autoSpaceDN w:val="0"/>
              <w:adjustRightInd w:val="0"/>
              <w:jc w:val="center"/>
              <w:rPr>
                <w:rFonts w:ascii="Times New Roman" w:hAnsi="Times New Roman" w:cs="Times New Roman"/>
                <w:b/>
                <w:color w:val="1F3864" w:themeColor="accent1" w:themeShade="80"/>
                <w:sz w:val="20"/>
                <w:szCs w:val="24"/>
              </w:rPr>
            </w:pPr>
          </w:p>
        </w:tc>
      </w:tr>
      <w:tr w:rsidR="007816BD" w:rsidRPr="007816BD" w14:paraId="650B78C8" w14:textId="77777777" w:rsidTr="007473BD">
        <w:trPr>
          <w:trHeight w:val="60"/>
          <w:jc w:val="center"/>
        </w:trPr>
        <w:tc>
          <w:tcPr>
            <w:tcW w:w="709" w:type="dxa"/>
            <w:vMerge w:val="restart"/>
            <w:tcBorders>
              <w:top w:val="single" w:sz="12" w:space="0" w:color="auto"/>
              <w:left w:val="single" w:sz="2" w:space="0" w:color="FFFFFF" w:themeColor="background1"/>
              <w:right w:val="single" w:sz="2" w:space="0" w:color="FFFFFF" w:themeColor="background1"/>
            </w:tcBorders>
          </w:tcPr>
          <w:p w14:paraId="23C88B4F"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w:t>
            </w:r>
          </w:p>
        </w:tc>
        <w:tc>
          <w:tcPr>
            <w:tcW w:w="2268"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5F951E01" w14:textId="5B35DB11"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(Constant)</w:t>
            </w:r>
          </w:p>
        </w:tc>
        <w:tc>
          <w:tcPr>
            <w:tcW w:w="850"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76ACF110"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-.164</w:t>
            </w:r>
          </w:p>
        </w:tc>
        <w:tc>
          <w:tcPr>
            <w:tcW w:w="1276"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63A8F7CF"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.233</w:t>
            </w:r>
          </w:p>
        </w:tc>
        <w:tc>
          <w:tcPr>
            <w:tcW w:w="1985"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6437A9EC" w14:textId="77777777" w:rsidR="00EF2019" w:rsidRPr="007816BD" w:rsidRDefault="00EF2019" w:rsidP="00CA7377">
            <w:pPr>
              <w:autoSpaceDE w:val="0"/>
              <w:autoSpaceDN w:val="0"/>
              <w:adjustRightInd w:val="0"/>
              <w:jc w:val="both"/>
              <w:rPr>
                <w:rFonts w:ascii="Times New Roman" w:hAnsi="Times New Roman" w:cs="Times New Roman"/>
                <w:color w:val="1F3864" w:themeColor="accent1" w:themeShade="80"/>
                <w:sz w:val="20"/>
                <w:szCs w:val="24"/>
              </w:rPr>
            </w:pPr>
          </w:p>
        </w:tc>
        <w:tc>
          <w:tcPr>
            <w:tcW w:w="850"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467EA7E3"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-.703</w:t>
            </w:r>
          </w:p>
        </w:tc>
        <w:tc>
          <w:tcPr>
            <w:tcW w:w="992" w:type="dxa"/>
            <w:tcBorders>
              <w:top w:val="single" w:sz="12" w:space="0" w:color="auto"/>
              <w:left w:val="single" w:sz="2" w:space="0" w:color="FFFFFF" w:themeColor="background1"/>
              <w:bottom w:val="single" w:sz="2" w:space="0" w:color="FFFFFF" w:themeColor="background1"/>
              <w:right w:val="single" w:sz="2" w:space="0" w:color="FFFFFF" w:themeColor="background1"/>
            </w:tcBorders>
          </w:tcPr>
          <w:p w14:paraId="03FB918D"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.485</w:t>
            </w:r>
          </w:p>
        </w:tc>
      </w:tr>
      <w:tr w:rsidR="007816BD" w:rsidRPr="007816BD" w14:paraId="2435045B" w14:textId="77777777" w:rsidTr="007473BD">
        <w:trPr>
          <w:trHeight w:val="60"/>
          <w:jc w:val="center"/>
        </w:trPr>
        <w:tc>
          <w:tcPr>
            <w:tcW w:w="709" w:type="dxa"/>
            <w:vMerge/>
            <w:tcBorders>
              <w:left w:val="single" w:sz="2" w:space="0" w:color="FFFFFF" w:themeColor="background1"/>
              <w:right w:val="single" w:sz="2" w:space="0" w:color="FFFFFF" w:themeColor="background1"/>
            </w:tcBorders>
          </w:tcPr>
          <w:p w14:paraId="04257118" w14:textId="77777777" w:rsidR="00EF2019" w:rsidRPr="007816BD" w:rsidRDefault="00EF2019" w:rsidP="00CA7377">
            <w:pPr>
              <w:autoSpaceDE w:val="0"/>
              <w:autoSpaceDN w:val="0"/>
              <w:adjustRightInd w:val="0"/>
              <w:jc w:val="both"/>
              <w:rPr>
                <w:rFonts w:ascii="Times New Roman" w:hAnsi="Times New Roman" w:cs="Times New Roman"/>
                <w:color w:val="1F3864" w:themeColor="accent1" w:themeShade="80"/>
                <w:sz w:val="20"/>
                <w:szCs w:val="24"/>
              </w:rPr>
            </w:pPr>
          </w:p>
        </w:tc>
        <w:tc>
          <w:tcPr>
            <w:tcW w:w="226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70506E" w14:textId="115DC7AB"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Struktur Modal</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CA53F8"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.006</w:t>
            </w:r>
          </w:p>
        </w:tc>
        <w:tc>
          <w:tcPr>
            <w:tcW w:w="127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0419EE"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.011</w:t>
            </w: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6361DA"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.077</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ADD059"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.566</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1EC33E"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.574</w:t>
            </w:r>
          </w:p>
        </w:tc>
      </w:tr>
      <w:tr w:rsidR="007816BD" w:rsidRPr="007816BD" w14:paraId="55E0DD6F" w14:textId="77777777" w:rsidTr="007473BD">
        <w:trPr>
          <w:trHeight w:val="60"/>
          <w:jc w:val="center"/>
        </w:trPr>
        <w:tc>
          <w:tcPr>
            <w:tcW w:w="709" w:type="dxa"/>
            <w:vMerge/>
            <w:tcBorders>
              <w:left w:val="single" w:sz="2" w:space="0" w:color="FFFFFF" w:themeColor="background1"/>
              <w:right w:val="single" w:sz="2" w:space="0" w:color="FFFFFF" w:themeColor="background1"/>
            </w:tcBorders>
          </w:tcPr>
          <w:p w14:paraId="20F4E0F1" w14:textId="77777777" w:rsidR="00EF2019" w:rsidRPr="007816BD" w:rsidRDefault="00EF2019" w:rsidP="00CA7377">
            <w:pPr>
              <w:autoSpaceDE w:val="0"/>
              <w:autoSpaceDN w:val="0"/>
              <w:adjustRightInd w:val="0"/>
              <w:jc w:val="both"/>
              <w:rPr>
                <w:rFonts w:ascii="Times New Roman" w:hAnsi="Times New Roman" w:cs="Times New Roman"/>
                <w:color w:val="1F3864" w:themeColor="accent1" w:themeShade="80"/>
                <w:sz w:val="20"/>
                <w:szCs w:val="24"/>
              </w:rPr>
            </w:pPr>
          </w:p>
        </w:tc>
        <w:tc>
          <w:tcPr>
            <w:tcW w:w="226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6634C5" w14:textId="552D1FB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Ukuran Perusahaan</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0364C1"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.064</w:t>
            </w:r>
          </w:p>
        </w:tc>
        <w:tc>
          <w:tcPr>
            <w:tcW w:w="127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3CE4E7"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.072</w:t>
            </w: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2652E0"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.119</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463704"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.894</w:t>
            </w:r>
          </w:p>
        </w:tc>
        <w:tc>
          <w:tcPr>
            <w:tcW w:w="9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B94D8C" w14:textId="77777777" w:rsidR="00EF2019" w:rsidRPr="007816BD" w:rsidRDefault="00EF2019" w:rsidP="00CA7377">
            <w:pPr>
              <w:autoSpaceDE w:val="0"/>
              <w:autoSpaceDN w:val="0"/>
              <w:adjustRightInd w:val="0"/>
              <w:ind w:left="60" w:right="60"/>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.375</w:t>
            </w:r>
          </w:p>
        </w:tc>
      </w:tr>
      <w:tr w:rsidR="007816BD" w:rsidRPr="007816BD" w14:paraId="082943CB" w14:textId="77777777" w:rsidTr="007473BD">
        <w:trPr>
          <w:trHeight w:val="60"/>
          <w:jc w:val="center"/>
        </w:trPr>
        <w:tc>
          <w:tcPr>
            <w:tcW w:w="709" w:type="dxa"/>
            <w:vMerge/>
            <w:tcBorders>
              <w:left w:val="single" w:sz="2" w:space="0" w:color="FFFFFF" w:themeColor="background1"/>
              <w:bottom w:val="single" w:sz="12" w:space="0" w:color="auto"/>
              <w:right w:val="single" w:sz="2" w:space="0" w:color="FFFFFF" w:themeColor="background1"/>
            </w:tcBorders>
          </w:tcPr>
          <w:p w14:paraId="2E9BC29E" w14:textId="77777777" w:rsidR="00EF2019" w:rsidRPr="007816BD" w:rsidRDefault="00EF2019" w:rsidP="00CA7377">
            <w:pPr>
              <w:autoSpaceDE w:val="0"/>
              <w:autoSpaceDN w:val="0"/>
              <w:adjustRightInd w:val="0"/>
              <w:jc w:val="both"/>
              <w:rPr>
                <w:rFonts w:ascii="Times New Roman" w:hAnsi="Times New Roman" w:cs="Times New Roman"/>
                <w:color w:val="1F3864" w:themeColor="accent1" w:themeShade="80"/>
                <w:sz w:val="20"/>
                <w:szCs w:val="24"/>
              </w:rPr>
            </w:pPr>
          </w:p>
        </w:tc>
        <w:tc>
          <w:tcPr>
            <w:tcW w:w="2268"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2D5446C3" w14:textId="152B7F09" w:rsidR="00EF2019" w:rsidRPr="007816BD" w:rsidRDefault="00EF2019" w:rsidP="006E7579">
            <w:pPr>
              <w:autoSpaceDE w:val="0"/>
              <w:autoSpaceDN w:val="0"/>
              <w:adjustRightInd w:val="0"/>
              <w:ind w:left="60" w:right="60"/>
              <w:jc w:val="both"/>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Profitabilitas</w:t>
            </w:r>
          </w:p>
        </w:tc>
        <w:tc>
          <w:tcPr>
            <w:tcW w:w="850"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574EC3F7" w14:textId="40B527BA" w:rsidR="00EF2019" w:rsidRPr="007816BD" w:rsidRDefault="00EF2019" w:rsidP="006E7579">
            <w:pPr>
              <w:autoSpaceDE w:val="0"/>
              <w:autoSpaceDN w:val="0"/>
              <w:adjustRightInd w:val="0"/>
              <w:ind w:left="60" w:right="60"/>
              <w:jc w:val="both"/>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.172</w:t>
            </w:r>
          </w:p>
        </w:tc>
        <w:tc>
          <w:tcPr>
            <w:tcW w:w="1276"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5D0FCDBA" w14:textId="4254528E" w:rsidR="00EF2019" w:rsidRPr="007816BD" w:rsidRDefault="00EF2019" w:rsidP="006E7579">
            <w:pPr>
              <w:autoSpaceDE w:val="0"/>
              <w:autoSpaceDN w:val="0"/>
              <w:adjustRightInd w:val="0"/>
              <w:ind w:left="60" w:right="60"/>
              <w:jc w:val="both"/>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.088</w:t>
            </w:r>
          </w:p>
        </w:tc>
        <w:tc>
          <w:tcPr>
            <w:tcW w:w="1985"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1B903B01" w14:textId="073458E1" w:rsidR="00EF2019" w:rsidRPr="007816BD" w:rsidRDefault="00EF2019" w:rsidP="006E7579">
            <w:pPr>
              <w:autoSpaceDE w:val="0"/>
              <w:autoSpaceDN w:val="0"/>
              <w:adjustRightInd w:val="0"/>
              <w:ind w:left="60" w:right="60"/>
              <w:jc w:val="both"/>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.276</w:t>
            </w:r>
          </w:p>
        </w:tc>
        <w:tc>
          <w:tcPr>
            <w:tcW w:w="850"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5829E88F" w14:textId="5ACBA345" w:rsidR="00EF2019" w:rsidRPr="007816BD" w:rsidRDefault="00EF2019" w:rsidP="006E7579">
            <w:pPr>
              <w:autoSpaceDE w:val="0"/>
              <w:autoSpaceDN w:val="0"/>
              <w:adjustRightInd w:val="0"/>
              <w:ind w:left="60" w:right="60"/>
              <w:jc w:val="both"/>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1.947</w:t>
            </w:r>
          </w:p>
        </w:tc>
        <w:tc>
          <w:tcPr>
            <w:tcW w:w="992" w:type="dxa"/>
            <w:tcBorders>
              <w:top w:val="single" w:sz="2" w:space="0" w:color="FFFFFF" w:themeColor="background1"/>
              <w:left w:val="single" w:sz="2" w:space="0" w:color="FFFFFF" w:themeColor="background1"/>
              <w:bottom w:val="single" w:sz="12" w:space="0" w:color="auto"/>
              <w:right w:val="single" w:sz="2" w:space="0" w:color="FFFFFF" w:themeColor="background1"/>
            </w:tcBorders>
          </w:tcPr>
          <w:p w14:paraId="261F6061" w14:textId="1CC12D6D" w:rsidR="00EF2019" w:rsidRPr="007816BD" w:rsidRDefault="00EF2019" w:rsidP="006E7579">
            <w:pPr>
              <w:autoSpaceDE w:val="0"/>
              <w:autoSpaceDN w:val="0"/>
              <w:adjustRightInd w:val="0"/>
              <w:ind w:left="60" w:right="60"/>
              <w:jc w:val="both"/>
              <w:rPr>
                <w:rFonts w:ascii="Times New Roman" w:hAnsi="Times New Roman" w:cs="Times New Roman"/>
                <w:color w:val="1F3864" w:themeColor="accent1" w:themeShade="80"/>
                <w:sz w:val="20"/>
                <w:szCs w:val="24"/>
                <w:lang w:val="en-US"/>
              </w:rPr>
            </w:pPr>
            <w:r w:rsidRPr="007816BD">
              <w:rPr>
                <w:rFonts w:ascii="Times New Roman" w:hAnsi="Times New Roman" w:cs="Times New Roman"/>
                <w:color w:val="1F3864" w:themeColor="accent1" w:themeShade="80"/>
                <w:sz w:val="20"/>
                <w:szCs w:val="24"/>
              </w:rPr>
              <w:t>.057</w:t>
            </w:r>
          </w:p>
        </w:tc>
      </w:tr>
    </w:tbl>
    <w:p w14:paraId="5CA67E6B" w14:textId="4E66AE48" w:rsidR="00EF2019" w:rsidRPr="007816BD" w:rsidRDefault="00EF2019" w:rsidP="007473BD">
      <w:pPr>
        <w:spacing w:line="240" w:lineRule="auto"/>
        <w:ind w:firstLine="720"/>
        <w:jc w:val="center"/>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Sumber:data sekunder, diolah 2020</w:t>
      </w:r>
    </w:p>
    <w:p w14:paraId="6CF93CDE" w14:textId="14CC17A2" w:rsidR="00EF2019" w:rsidRPr="007816BD" w:rsidRDefault="00EF2019" w:rsidP="006E7579">
      <w:pPr>
        <w:autoSpaceDE w:val="0"/>
        <w:autoSpaceDN w:val="0"/>
        <w:adjustRightInd w:val="0"/>
        <w:spacing w:line="240" w:lineRule="auto"/>
        <w:ind w:left="644" w:firstLine="720"/>
        <w:jc w:val="both"/>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Hasil uji heteroskedastisitas berdasarkan tabel 4.7, dapat diketahui tidak terjadinya heteroskedastisitas. Dari hal itu bisa dilihat bahwa semua variabel mempunyai nilai signifikansi lebih dari 0,05. Untuk nilai signifikansi struktur modal 0,574, untuk ukuran perusahaan mempunyai nilai signifikansi 0,375 dan juga profitabilitas mempunyai nilai signifikansi 0,057.</w:t>
      </w:r>
    </w:p>
    <w:p w14:paraId="57FCA0DA" w14:textId="3166EF02" w:rsidR="00F664BB" w:rsidRPr="007816BD" w:rsidRDefault="00EF2019" w:rsidP="00EF2019">
      <w:pPr>
        <w:pStyle w:val="ListParagraph"/>
        <w:numPr>
          <w:ilvl w:val="0"/>
          <w:numId w:val="1"/>
        </w:numPr>
        <w:spacing w:after="0" w:line="240" w:lineRule="auto"/>
        <w:jc w:val="both"/>
        <w:rPr>
          <w:rFonts w:ascii="Times New Roman" w:hAnsi="Times New Roman" w:cs="Times New Roman"/>
          <w:color w:val="1F3864" w:themeColor="accent1" w:themeShade="80"/>
          <w:sz w:val="24"/>
          <w:szCs w:val="24"/>
        </w:rPr>
      </w:pPr>
      <w:r w:rsidRPr="007816BD">
        <w:rPr>
          <w:rFonts w:ascii="Times New Roman" w:hAnsi="Times New Roman" w:cs="Times New Roman"/>
          <w:b/>
          <w:color w:val="1F3864" w:themeColor="accent1" w:themeShade="80"/>
          <w:sz w:val="24"/>
          <w:szCs w:val="24"/>
          <w:lang w:val="en-US"/>
        </w:rPr>
        <w:t>Uji Auto Korelasi</w:t>
      </w:r>
    </w:p>
    <w:p w14:paraId="1889DA43" w14:textId="64D0915C" w:rsidR="00EF2019" w:rsidRPr="007816BD" w:rsidRDefault="00EF2019" w:rsidP="00EF2019">
      <w:pPr>
        <w:pStyle w:val="Caption"/>
        <w:ind w:left="644"/>
        <w:jc w:val="center"/>
        <w:rPr>
          <w:rFonts w:ascii="Times New Roman" w:hAnsi="Times New Roman" w:cs="Times New Roman"/>
          <w:b/>
          <w:i w:val="0"/>
          <w:color w:val="1F3864" w:themeColor="accent1" w:themeShade="80"/>
          <w:sz w:val="24"/>
        </w:rPr>
      </w:pPr>
      <w:bookmarkStart w:id="5" w:name="_Toc93592045"/>
      <w:r w:rsidRPr="007816BD">
        <w:rPr>
          <w:rFonts w:ascii="Times New Roman" w:hAnsi="Times New Roman" w:cs="Times New Roman"/>
          <w:b/>
          <w:i w:val="0"/>
          <w:color w:val="1F3864" w:themeColor="accent1" w:themeShade="80"/>
          <w:sz w:val="24"/>
        </w:rPr>
        <w:t>Tabel 4.</w:t>
      </w:r>
      <w:r w:rsidRPr="007816BD">
        <w:rPr>
          <w:rFonts w:ascii="Times New Roman" w:hAnsi="Times New Roman" w:cs="Times New Roman"/>
          <w:b/>
          <w:i w:val="0"/>
          <w:color w:val="1F3864" w:themeColor="accent1" w:themeShade="80"/>
          <w:sz w:val="24"/>
        </w:rPr>
        <w:fldChar w:fldCharType="begin"/>
      </w:r>
      <w:r w:rsidRPr="007816BD">
        <w:rPr>
          <w:rFonts w:ascii="Times New Roman" w:hAnsi="Times New Roman" w:cs="Times New Roman"/>
          <w:b/>
          <w:i w:val="0"/>
          <w:color w:val="1F3864" w:themeColor="accent1" w:themeShade="80"/>
          <w:sz w:val="24"/>
        </w:rPr>
        <w:instrText xml:space="preserve"> SEQ Tabel_4 \* ARABIC </w:instrText>
      </w:r>
      <w:r w:rsidRPr="007816BD">
        <w:rPr>
          <w:rFonts w:ascii="Times New Roman" w:hAnsi="Times New Roman" w:cs="Times New Roman"/>
          <w:b/>
          <w:i w:val="0"/>
          <w:color w:val="1F3864" w:themeColor="accent1" w:themeShade="80"/>
          <w:sz w:val="24"/>
        </w:rPr>
        <w:fldChar w:fldCharType="separate"/>
      </w:r>
      <w:r w:rsidRPr="007816BD">
        <w:rPr>
          <w:rFonts w:ascii="Times New Roman" w:hAnsi="Times New Roman" w:cs="Times New Roman"/>
          <w:b/>
          <w:i w:val="0"/>
          <w:noProof/>
          <w:color w:val="1F3864" w:themeColor="accent1" w:themeShade="80"/>
          <w:sz w:val="24"/>
        </w:rPr>
        <w:t>8</w:t>
      </w:r>
      <w:r w:rsidRPr="007816BD">
        <w:rPr>
          <w:rFonts w:ascii="Times New Roman" w:hAnsi="Times New Roman" w:cs="Times New Roman"/>
          <w:b/>
          <w:i w:val="0"/>
          <w:color w:val="1F3864" w:themeColor="accent1" w:themeShade="80"/>
          <w:sz w:val="24"/>
        </w:rPr>
        <w:fldChar w:fldCharType="end"/>
      </w:r>
      <w:r w:rsidRPr="007816BD">
        <w:rPr>
          <w:rFonts w:ascii="Times New Roman" w:hAnsi="Times New Roman" w:cs="Times New Roman"/>
          <w:b/>
          <w:i w:val="0"/>
          <w:color w:val="1F3864" w:themeColor="accent1" w:themeShade="80"/>
          <w:sz w:val="24"/>
        </w:rPr>
        <w:t xml:space="preserve"> Hasil Uji Autokorelasi</w:t>
      </w:r>
      <w:bookmarkEnd w:id="5"/>
    </w:p>
    <w:tbl>
      <w:tblPr>
        <w:tblStyle w:val="TableGrid"/>
        <w:tblW w:w="8930" w:type="dxa"/>
        <w:jc w:val="center"/>
        <w:tblLayout w:type="fixed"/>
        <w:tblLook w:val="0000" w:firstRow="0" w:lastRow="0" w:firstColumn="0" w:lastColumn="0" w:noHBand="0" w:noVBand="0"/>
      </w:tblPr>
      <w:tblGrid>
        <w:gridCol w:w="1151"/>
        <w:gridCol w:w="1009"/>
        <w:gridCol w:w="1070"/>
        <w:gridCol w:w="1469"/>
        <w:gridCol w:w="2672"/>
        <w:gridCol w:w="1559"/>
      </w:tblGrid>
      <w:tr w:rsidR="007816BD" w:rsidRPr="007816BD" w14:paraId="43EAAFDE" w14:textId="77777777" w:rsidTr="007473BD">
        <w:trPr>
          <w:jc w:val="center"/>
        </w:trPr>
        <w:tc>
          <w:tcPr>
            <w:tcW w:w="1151"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61782D62" w14:textId="77777777" w:rsidR="00EF2019" w:rsidRPr="007816BD" w:rsidRDefault="00EF2019" w:rsidP="00DB7912">
            <w:pPr>
              <w:autoSpaceDE w:val="0"/>
              <w:autoSpaceDN w:val="0"/>
              <w:adjustRightInd w:val="0"/>
              <w:ind w:left="62" w:right="62"/>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Model</w:t>
            </w:r>
          </w:p>
        </w:tc>
        <w:tc>
          <w:tcPr>
            <w:tcW w:w="1009"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5A71FA44" w14:textId="1164D874" w:rsidR="00EF2019" w:rsidRPr="007816BD" w:rsidRDefault="00EF2019" w:rsidP="00DB7912">
            <w:pPr>
              <w:autoSpaceDE w:val="0"/>
              <w:autoSpaceDN w:val="0"/>
              <w:adjustRightInd w:val="0"/>
              <w:ind w:left="62" w:right="62"/>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R</w:t>
            </w:r>
          </w:p>
        </w:tc>
        <w:tc>
          <w:tcPr>
            <w:tcW w:w="1070"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619AF198" w14:textId="77777777" w:rsidR="00EF2019" w:rsidRPr="007816BD" w:rsidRDefault="00EF2019" w:rsidP="00DB7912">
            <w:pPr>
              <w:autoSpaceDE w:val="0"/>
              <w:autoSpaceDN w:val="0"/>
              <w:adjustRightInd w:val="0"/>
              <w:ind w:left="62" w:right="62"/>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R Square</w:t>
            </w:r>
          </w:p>
        </w:tc>
        <w:tc>
          <w:tcPr>
            <w:tcW w:w="1469"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10334DD5" w14:textId="77777777" w:rsidR="00EF2019" w:rsidRPr="007816BD" w:rsidRDefault="00EF2019" w:rsidP="00DB7912">
            <w:pPr>
              <w:autoSpaceDE w:val="0"/>
              <w:autoSpaceDN w:val="0"/>
              <w:adjustRightInd w:val="0"/>
              <w:ind w:left="62" w:right="62"/>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Adjusted R Square</w:t>
            </w:r>
          </w:p>
        </w:tc>
        <w:tc>
          <w:tcPr>
            <w:tcW w:w="2672"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1B3D904A" w14:textId="77777777" w:rsidR="00EF2019" w:rsidRPr="007816BD" w:rsidRDefault="00EF2019" w:rsidP="00DB7912">
            <w:pPr>
              <w:autoSpaceDE w:val="0"/>
              <w:autoSpaceDN w:val="0"/>
              <w:adjustRightInd w:val="0"/>
              <w:ind w:left="62" w:right="62"/>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Std. Error of the Estimate</w:t>
            </w:r>
          </w:p>
        </w:tc>
        <w:tc>
          <w:tcPr>
            <w:tcW w:w="1559" w:type="dxa"/>
            <w:tcBorders>
              <w:top w:val="single" w:sz="12" w:space="0" w:color="auto"/>
              <w:left w:val="single" w:sz="2" w:space="0" w:color="FFFFFF" w:themeColor="background1"/>
              <w:bottom w:val="single" w:sz="12" w:space="0" w:color="auto"/>
              <w:right w:val="single" w:sz="2" w:space="0" w:color="FFFFFF" w:themeColor="background1"/>
            </w:tcBorders>
            <w:vAlign w:val="center"/>
          </w:tcPr>
          <w:p w14:paraId="23D52B4B" w14:textId="77777777" w:rsidR="00EF2019" w:rsidRPr="007816BD" w:rsidRDefault="00EF2019" w:rsidP="00DB7912">
            <w:pPr>
              <w:autoSpaceDE w:val="0"/>
              <w:autoSpaceDN w:val="0"/>
              <w:adjustRightInd w:val="0"/>
              <w:ind w:left="62" w:right="62"/>
              <w:jc w:val="center"/>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Durbin-Watson</w:t>
            </w:r>
          </w:p>
        </w:tc>
      </w:tr>
      <w:tr w:rsidR="007816BD" w:rsidRPr="007816BD" w14:paraId="189926E0" w14:textId="77777777" w:rsidTr="007473BD">
        <w:trPr>
          <w:jc w:val="center"/>
        </w:trPr>
        <w:tc>
          <w:tcPr>
            <w:tcW w:w="1151" w:type="dxa"/>
            <w:tcBorders>
              <w:top w:val="single" w:sz="12" w:space="0" w:color="auto"/>
              <w:left w:val="single" w:sz="2" w:space="0" w:color="FFFFFF" w:themeColor="background1"/>
              <w:bottom w:val="single" w:sz="12" w:space="0" w:color="auto"/>
              <w:right w:val="single" w:sz="2" w:space="0" w:color="FFFFFF" w:themeColor="background1"/>
            </w:tcBorders>
          </w:tcPr>
          <w:p w14:paraId="1D69A667" w14:textId="77777777" w:rsidR="00EF2019" w:rsidRPr="007816BD" w:rsidRDefault="00EF2019" w:rsidP="00DB7912">
            <w:pPr>
              <w:autoSpaceDE w:val="0"/>
              <w:autoSpaceDN w:val="0"/>
              <w:adjustRightInd w:val="0"/>
              <w:ind w:left="62" w:right="62"/>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w:t>
            </w:r>
          </w:p>
        </w:tc>
        <w:tc>
          <w:tcPr>
            <w:tcW w:w="1009" w:type="dxa"/>
            <w:tcBorders>
              <w:top w:val="single" w:sz="12" w:space="0" w:color="auto"/>
              <w:left w:val="single" w:sz="2" w:space="0" w:color="FFFFFF" w:themeColor="background1"/>
              <w:bottom w:val="single" w:sz="12" w:space="0" w:color="auto"/>
              <w:right w:val="single" w:sz="2" w:space="0" w:color="FFFFFF" w:themeColor="background1"/>
            </w:tcBorders>
          </w:tcPr>
          <w:p w14:paraId="79216D38" w14:textId="754BCFBF" w:rsidR="00EF2019" w:rsidRPr="007816BD" w:rsidRDefault="00EF2019" w:rsidP="00DB7912">
            <w:pPr>
              <w:autoSpaceDE w:val="0"/>
              <w:autoSpaceDN w:val="0"/>
              <w:adjustRightInd w:val="0"/>
              <w:ind w:left="62" w:right="62"/>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.389</w:t>
            </w:r>
            <w:r w:rsidRPr="007816BD">
              <w:rPr>
                <w:rFonts w:ascii="Times New Roman" w:hAnsi="Times New Roman" w:cs="Times New Roman"/>
                <w:color w:val="1F3864" w:themeColor="accent1" w:themeShade="80"/>
                <w:sz w:val="20"/>
                <w:szCs w:val="24"/>
                <w:vertAlign w:val="superscript"/>
              </w:rPr>
              <w:t>a</w:t>
            </w:r>
          </w:p>
        </w:tc>
        <w:tc>
          <w:tcPr>
            <w:tcW w:w="1070" w:type="dxa"/>
            <w:tcBorders>
              <w:top w:val="single" w:sz="12" w:space="0" w:color="auto"/>
              <w:left w:val="single" w:sz="2" w:space="0" w:color="FFFFFF" w:themeColor="background1"/>
              <w:bottom w:val="single" w:sz="12" w:space="0" w:color="auto"/>
              <w:right w:val="single" w:sz="2" w:space="0" w:color="FFFFFF" w:themeColor="background1"/>
            </w:tcBorders>
          </w:tcPr>
          <w:p w14:paraId="1267F934" w14:textId="77777777" w:rsidR="00EF2019" w:rsidRPr="007816BD" w:rsidRDefault="00EF2019" w:rsidP="00DB7912">
            <w:pPr>
              <w:autoSpaceDE w:val="0"/>
              <w:autoSpaceDN w:val="0"/>
              <w:adjustRightInd w:val="0"/>
              <w:ind w:left="62" w:right="62"/>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.151</w:t>
            </w:r>
          </w:p>
        </w:tc>
        <w:tc>
          <w:tcPr>
            <w:tcW w:w="1469" w:type="dxa"/>
            <w:tcBorders>
              <w:top w:val="single" w:sz="12" w:space="0" w:color="auto"/>
              <w:left w:val="single" w:sz="2" w:space="0" w:color="FFFFFF" w:themeColor="background1"/>
              <w:bottom w:val="single" w:sz="12" w:space="0" w:color="auto"/>
              <w:right w:val="single" w:sz="2" w:space="0" w:color="FFFFFF" w:themeColor="background1"/>
            </w:tcBorders>
          </w:tcPr>
          <w:p w14:paraId="39CFFD1C" w14:textId="0F21028A" w:rsidR="00EF2019" w:rsidRPr="007816BD" w:rsidRDefault="00EF2019" w:rsidP="00DB7912">
            <w:pPr>
              <w:autoSpaceDE w:val="0"/>
              <w:autoSpaceDN w:val="0"/>
              <w:adjustRightInd w:val="0"/>
              <w:ind w:left="62" w:right="62"/>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.104</w:t>
            </w:r>
          </w:p>
        </w:tc>
        <w:tc>
          <w:tcPr>
            <w:tcW w:w="2672" w:type="dxa"/>
            <w:tcBorders>
              <w:top w:val="single" w:sz="12" w:space="0" w:color="auto"/>
              <w:left w:val="single" w:sz="2" w:space="0" w:color="FFFFFF" w:themeColor="background1"/>
              <w:bottom w:val="single" w:sz="12" w:space="0" w:color="auto"/>
              <w:right w:val="single" w:sz="2" w:space="0" w:color="FFFFFF" w:themeColor="background1"/>
            </w:tcBorders>
          </w:tcPr>
          <w:p w14:paraId="7B2DDE01" w14:textId="77777777" w:rsidR="00EF2019" w:rsidRPr="007816BD" w:rsidRDefault="00EF2019" w:rsidP="00DB7912">
            <w:pPr>
              <w:autoSpaceDE w:val="0"/>
              <w:autoSpaceDN w:val="0"/>
              <w:adjustRightInd w:val="0"/>
              <w:ind w:left="62" w:right="62"/>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.09261</w:t>
            </w:r>
          </w:p>
        </w:tc>
        <w:tc>
          <w:tcPr>
            <w:tcW w:w="1559" w:type="dxa"/>
            <w:tcBorders>
              <w:top w:val="single" w:sz="12" w:space="0" w:color="auto"/>
              <w:left w:val="single" w:sz="2" w:space="0" w:color="FFFFFF" w:themeColor="background1"/>
              <w:bottom w:val="single" w:sz="12" w:space="0" w:color="auto"/>
              <w:right w:val="single" w:sz="2" w:space="0" w:color="FFFFFF" w:themeColor="background1"/>
            </w:tcBorders>
          </w:tcPr>
          <w:p w14:paraId="29AACD77" w14:textId="77777777" w:rsidR="00EF2019" w:rsidRPr="007816BD" w:rsidRDefault="00EF2019" w:rsidP="00DB7912">
            <w:pPr>
              <w:autoSpaceDE w:val="0"/>
              <w:autoSpaceDN w:val="0"/>
              <w:adjustRightInd w:val="0"/>
              <w:ind w:left="62" w:right="62"/>
              <w:jc w:val="both"/>
              <w:rPr>
                <w:rFonts w:ascii="Times New Roman" w:hAnsi="Times New Roman" w:cs="Times New Roman"/>
                <w:color w:val="1F3864" w:themeColor="accent1" w:themeShade="80"/>
                <w:sz w:val="20"/>
                <w:szCs w:val="24"/>
              </w:rPr>
            </w:pPr>
            <w:r w:rsidRPr="007816BD">
              <w:rPr>
                <w:rFonts w:ascii="Times New Roman" w:hAnsi="Times New Roman" w:cs="Times New Roman"/>
                <w:color w:val="1F3864" w:themeColor="accent1" w:themeShade="80"/>
                <w:sz w:val="20"/>
                <w:szCs w:val="24"/>
              </w:rPr>
              <w:t>1.838</w:t>
            </w:r>
          </w:p>
        </w:tc>
      </w:tr>
    </w:tbl>
    <w:p w14:paraId="649AD6CA" w14:textId="77777777" w:rsidR="00EF2019" w:rsidRPr="007816BD" w:rsidRDefault="00EF2019" w:rsidP="007473BD">
      <w:pPr>
        <w:spacing w:line="240" w:lineRule="auto"/>
        <w:ind w:firstLine="720"/>
        <w:jc w:val="center"/>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Sumber:data sekunder, diolah 2020</w:t>
      </w:r>
    </w:p>
    <w:p w14:paraId="36006E83" w14:textId="77777777" w:rsidR="009B72E9" w:rsidRPr="007816BD" w:rsidRDefault="009B72E9" w:rsidP="007473BD">
      <w:pPr>
        <w:autoSpaceDE w:val="0"/>
        <w:autoSpaceDN w:val="0"/>
        <w:adjustRightInd w:val="0"/>
        <w:spacing w:after="0" w:line="240" w:lineRule="auto"/>
        <w:ind w:left="567" w:firstLine="567"/>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Hasil uji autokorelasi berdasarkan tabel 4.8, dapat diketahui untuk nilai Durbin-Watson pada model regresi 1.838. Nilai itu berada diantara 1.6860 (DU) dan 2.314 (4-DU), maka bisa disimpulkan bahwa model regresi bebas adalah dari autokorelasi.</w:t>
      </w:r>
    </w:p>
    <w:p w14:paraId="287918A5" w14:textId="77777777" w:rsidR="00DB7912" w:rsidRPr="007816BD" w:rsidRDefault="00DB7912" w:rsidP="006E7579">
      <w:pPr>
        <w:autoSpaceDE w:val="0"/>
        <w:autoSpaceDN w:val="0"/>
        <w:adjustRightInd w:val="0"/>
        <w:spacing w:after="0" w:line="240" w:lineRule="auto"/>
        <w:ind w:left="720" w:firstLine="720"/>
        <w:jc w:val="both"/>
        <w:rPr>
          <w:rFonts w:ascii="Times New Roman" w:hAnsi="Times New Roman" w:cs="Times New Roman"/>
          <w:color w:val="1F3864" w:themeColor="accent1" w:themeShade="80"/>
          <w:sz w:val="24"/>
          <w:szCs w:val="24"/>
          <w:lang w:val="en-US"/>
        </w:rPr>
      </w:pPr>
    </w:p>
    <w:p w14:paraId="148BDCA4" w14:textId="77777777" w:rsidR="006E7579" w:rsidRPr="007816BD" w:rsidRDefault="006E7579" w:rsidP="009B72E9">
      <w:pPr>
        <w:autoSpaceDE w:val="0"/>
        <w:autoSpaceDN w:val="0"/>
        <w:adjustRightInd w:val="0"/>
        <w:spacing w:after="0" w:line="240" w:lineRule="auto"/>
        <w:ind w:firstLine="720"/>
        <w:jc w:val="both"/>
        <w:rPr>
          <w:rFonts w:ascii="Times New Roman" w:hAnsi="Times New Roman" w:cs="Times New Roman"/>
          <w:color w:val="1F3864" w:themeColor="accent1" w:themeShade="80"/>
          <w:sz w:val="24"/>
          <w:szCs w:val="24"/>
          <w:lang w:val="en-US"/>
        </w:rPr>
      </w:pPr>
    </w:p>
    <w:p w14:paraId="6E757122" w14:textId="77777777" w:rsidR="009B72E9" w:rsidRPr="007816BD" w:rsidRDefault="009B72E9" w:rsidP="009B72E9">
      <w:pPr>
        <w:autoSpaceDE w:val="0"/>
        <w:autoSpaceDN w:val="0"/>
        <w:adjustRightInd w:val="0"/>
        <w:spacing w:after="0" w:line="240" w:lineRule="auto"/>
        <w:jc w:val="both"/>
        <w:rPr>
          <w:rFonts w:ascii="Times New Roman" w:hAnsi="Times New Roman" w:cs="Times New Roman"/>
          <w:b/>
          <w:color w:val="1F3864" w:themeColor="accent1" w:themeShade="80"/>
          <w:sz w:val="24"/>
          <w:szCs w:val="24"/>
          <w:lang w:val="en-US"/>
        </w:rPr>
      </w:pPr>
      <w:r w:rsidRPr="007816BD">
        <w:rPr>
          <w:rFonts w:ascii="Times New Roman" w:hAnsi="Times New Roman" w:cs="Times New Roman"/>
          <w:b/>
          <w:color w:val="1F3864" w:themeColor="accent1" w:themeShade="80"/>
          <w:sz w:val="24"/>
          <w:szCs w:val="24"/>
          <w:lang w:val="en-US"/>
        </w:rPr>
        <w:t>UJI HIPOTESIS</w:t>
      </w:r>
    </w:p>
    <w:p w14:paraId="2A820A82" w14:textId="77777777" w:rsidR="009B72E9" w:rsidRPr="007816BD" w:rsidRDefault="009B72E9" w:rsidP="007473BD">
      <w:pPr>
        <w:spacing w:after="0" w:line="240" w:lineRule="auto"/>
        <w:ind w:firstLine="567"/>
        <w:jc w:val="both"/>
        <w:rPr>
          <w:rFonts w:ascii="Times New Roman" w:hAnsi="Times New Roman" w:cs="Times New Roman"/>
          <w:color w:val="1F3864" w:themeColor="accent1" w:themeShade="80"/>
          <w:sz w:val="24"/>
        </w:rPr>
      </w:pPr>
      <w:r w:rsidRPr="007816BD">
        <w:rPr>
          <w:rFonts w:ascii="Times New Roman" w:hAnsi="Times New Roman" w:cs="Times New Roman"/>
          <w:color w:val="1F3864" w:themeColor="accent1" w:themeShade="80"/>
          <w:sz w:val="24"/>
        </w:rPr>
        <w:t xml:space="preserve">Hasil uji statistik t substruktural 1 berdasarkan tabel 4.11 menunjukkan: Variabel struktur modal memperlihatkan nilai t hitung &gt; nilai t table besarnya 2.805 &lt; 2.00172 dengan besarnya nilai </w:t>
      </w:r>
      <w:r w:rsidRPr="007816BD">
        <w:rPr>
          <w:rFonts w:ascii="Times New Roman" w:hAnsi="Times New Roman" w:cs="Times New Roman"/>
          <w:color w:val="1F3864" w:themeColor="accent1" w:themeShade="80"/>
          <w:sz w:val="24"/>
        </w:rPr>
        <w:lastRenderedPageBreak/>
        <w:t>signifikansi 0,007 &gt; 0,05 dan untuk koefisien β sebesar 0.044 dengan arah positif  dengan hal tersebut dapat dikatakan bahwa variabel struktur modal berpengaruh signifikan pada profitabilitas.</w:t>
      </w:r>
    </w:p>
    <w:p w14:paraId="59D9D918" w14:textId="77777777" w:rsidR="009B72E9" w:rsidRPr="007816BD" w:rsidRDefault="009B72E9" w:rsidP="007473BD">
      <w:pPr>
        <w:spacing w:after="0" w:line="240" w:lineRule="auto"/>
        <w:ind w:firstLine="567"/>
        <w:jc w:val="both"/>
        <w:rPr>
          <w:rFonts w:ascii="Times New Roman" w:hAnsi="Times New Roman" w:cs="Times New Roman"/>
          <w:color w:val="1F3864" w:themeColor="accent1" w:themeShade="80"/>
          <w:sz w:val="24"/>
        </w:rPr>
      </w:pPr>
      <w:r w:rsidRPr="007816BD">
        <w:rPr>
          <w:rFonts w:ascii="Times New Roman" w:hAnsi="Times New Roman" w:cs="Times New Roman"/>
          <w:color w:val="1F3864" w:themeColor="accent1" w:themeShade="80"/>
          <w:sz w:val="24"/>
        </w:rPr>
        <w:t>Variabel struktur ukuran perusahaan nilai t hitung &gt; nilai t table adalah 2.351 &gt; 2.00172 nilai signifikansinya 0,022 &lt; 0,05 dan koefisien β sebesar 0.245 arahnya positif. Hal tersebut telah menunjukan bahwa variabel ukuran perusahaan berpengaruh signifikan positif terhadap profitabilitas.</w:t>
      </w:r>
    </w:p>
    <w:p w14:paraId="156A4C95" w14:textId="77777777" w:rsidR="009B72E9" w:rsidRPr="007816BD" w:rsidRDefault="009B72E9" w:rsidP="007473BD">
      <w:pPr>
        <w:spacing w:after="0"/>
        <w:ind w:firstLine="567"/>
        <w:jc w:val="both"/>
        <w:rPr>
          <w:rFonts w:ascii="Times New Roman" w:hAnsi="Times New Roman" w:cs="Times New Roman"/>
          <w:color w:val="1F3864" w:themeColor="accent1" w:themeShade="80"/>
          <w:sz w:val="24"/>
        </w:rPr>
      </w:pPr>
      <w:r w:rsidRPr="007816BD">
        <w:rPr>
          <w:rFonts w:ascii="Times New Roman" w:hAnsi="Times New Roman" w:cs="Times New Roman"/>
          <w:color w:val="1F3864" w:themeColor="accent1" w:themeShade="80"/>
          <w:sz w:val="24"/>
        </w:rPr>
        <w:t>Hasil uji statistik t substruktural 2 berdasarkan tabel 4.12 menunjukkan: Variabel struktur modal ditunjkan nilai t hitung &lt; nilai t sebesar -0.272 &lt; 2.00172 nilai signifikansinya 0,787 &gt; 0,05 dan koefisien β sebesar -0.005 arahnya negative. Dengan hal tersebut telah menunjkan bahwa variabel struktur modal tidak berpengaruh signifikan terhadap earnings response coefficient.</w:t>
      </w:r>
    </w:p>
    <w:p w14:paraId="2A08A1F5" w14:textId="77777777" w:rsidR="009B72E9" w:rsidRPr="007816BD" w:rsidRDefault="009B72E9" w:rsidP="007473BD">
      <w:pPr>
        <w:spacing w:after="0"/>
        <w:ind w:firstLine="567"/>
        <w:jc w:val="both"/>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Variabel ukuran perusahaan ditunjukan nilai t hitung &lt; nilai t table yaitu -0.126 &gt; 2.00172 nilai signifikansinya 0,900 &gt; 0,05 dan koefisien β -0.015 arah negatif. Hal tersebut telah menjukan bahwa variabel ukuran perusahaan tidak pengaruh pada earnings response coefficient.</w:t>
      </w:r>
    </w:p>
    <w:p w14:paraId="283A05D4" w14:textId="77777777" w:rsidR="009B72E9" w:rsidRPr="007816BD" w:rsidRDefault="009B72E9" w:rsidP="007473BD">
      <w:pPr>
        <w:spacing w:after="0"/>
        <w:ind w:firstLine="567"/>
        <w:jc w:val="both"/>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Variabel profitabilitas ditunjukan nilai t hitung &gt; nilai t table yaitu 2.891 &lt; 2.00172 dengan nilai signifikansi 0,006 &lt; 0,05 dan koefisien β -0.417 arah negative Hal tersebut telah menunjukan untuk variabel profitabilitas berpengaruh signifikan pada earnings response coefficient.</w:t>
      </w:r>
    </w:p>
    <w:p w14:paraId="54FE56FA" w14:textId="77777777" w:rsidR="009B72E9" w:rsidRPr="007816BD" w:rsidRDefault="009B72E9" w:rsidP="007473BD">
      <w:pPr>
        <w:spacing w:after="0"/>
        <w:ind w:firstLine="567"/>
        <w:jc w:val="both"/>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Variabel struktur modal menunjukkan nilai t hitung &gt; nilai t table yaitu sebesar 2.805 &lt; 2.00172 dengan nilai signifikansi sebesar0,007 &gt; 0,05 dan koefisien β sebesar 0.044 dengan arah positif. Hal ini telah menunjukkan untuk variabel struktur modal berpengaruh signifikan terhadap profitabilitas.. Maka hal ini menunjukkan bahwa variabel struktur modal tidak berpengaruh signifikan terhadap profitabilitas. Berdasarkan hasil penelitian itu, hipotesis pertama yang telah menyatakan struktur modal berpengaruh  positif terhadap profitabilitas terdukung.</w:t>
      </w:r>
    </w:p>
    <w:p w14:paraId="3C5BA12B" w14:textId="77777777" w:rsidR="009B72E9" w:rsidRPr="007816BD" w:rsidRDefault="009B72E9" w:rsidP="007473BD">
      <w:pPr>
        <w:spacing w:after="0"/>
        <w:ind w:firstLine="567"/>
        <w:jc w:val="both"/>
        <w:rPr>
          <w:rFonts w:ascii="Times New Roman" w:hAnsi="Times New Roman" w:cs="Times New Roman"/>
          <w:color w:val="1F3864" w:themeColor="accent1" w:themeShade="80"/>
          <w:sz w:val="24"/>
          <w:lang w:val="en-US"/>
        </w:rPr>
      </w:pPr>
      <w:r w:rsidRPr="007816BD">
        <w:rPr>
          <w:rFonts w:ascii="Times New Roman" w:hAnsi="Times New Roman" w:cs="Times New Roman"/>
          <w:color w:val="1F3864" w:themeColor="accent1" w:themeShade="80"/>
          <w:sz w:val="24"/>
        </w:rPr>
        <w:t xml:space="preserve">Struktur modal terdiri atas modal dan hutang. Baik jangka pendek ataupun jangka panjang yang digunakan untuk membiayaai aktiva-aktiva yang dimiliki oleh perusahaan. Penggunaan hutang untuk hal produktif perusahaan akan meningkatkan profitabilitas karena semakin tinggi struktur modal yang dimiliki perusahaan semakin tinggi juga resiko dan profitabilitas yang didapatkan. Dalam teori agensi </w:t>
      </w:r>
      <w:r w:rsidRPr="007816BD">
        <w:rPr>
          <w:rFonts w:ascii="Times New Roman" w:hAnsi="Times New Roman" w:cs="Times New Roman"/>
          <w:color w:val="1F3864" w:themeColor="accent1" w:themeShade="80"/>
          <w:sz w:val="24"/>
        </w:rPr>
        <w:fldChar w:fldCharType="begin" w:fldLock="1"/>
      </w:r>
      <w:r w:rsidRPr="007816BD">
        <w:rPr>
          <w:rFonts w:ascii="Times New Roman" w:hAnsi="Times New Roman" w:cs="Times New Roman"/>
          <w:color w:val="1F3864" w:themeColor="accent1" w:themeShade="80"/>
          <w:sz w:val="24"/>
        </w:rPr>
        <w:instrText>ADDIN CSL_CITATION {"citationItems":[{"id":"ITEM-1","itemData":{"author":[{"dropping-particle":"","family":"Brigham","given":"Eugene F.","non-dropping-particle":"","parse-names":false,"suffix":""},{"dropping-particle":"","family":"Houston","given":"Joel F.","non-dropping-particle":"","parse-names":false,"suffix":""}],"edition":"2","id":"ITEM-1","issued":{"date-parts":[["2011"]]},"publisher":"Salemba Empat","publisher-place":"Jakarta","title":"Dasar-Dasar Manajemen Keuangan","type":"book"},"uris":["http://www.mendeley.com/documents/?uuid=a30fd77d-4e76-4a89-af4d-434759ef77ca"]}],"mendeley":{"formattedCitation":"(Brigham &amp; Houston, 2011)","manualFormatting":"Brigham &amp; Houston (2011)","plainTextFormattedCitation":"(Brigham &amp; Houston, 2011)","previouslyFormattedCitation":"(Brigham &amp; Houston, 2011)"},"properties":{"noteIndex":0},"schema":"https://github.com/citation-style-language/schema/raw/master/csl-citation.json"}</w:instrText>
      </w:r>
      <w:r w:rsidRPr="007816BD">
        <w:rPr>
          <w:rFonts w:ascii="Times New Roman" w:hAnsi="Times New Roman" w:cs="Times New Roman"/>
          <w:color w:val="1F3864" w:themeColor="accent1" w:themeShade="80"/>
          <w:sz w:val="24"/>
        </w:rPr>
        <w:fldChar w:fldCharType="separate"/>
      </w:r>
      <w:r w:rsidRPr="007816BD">
        <w:rPr>
          <w:rFonts w:ascii="Times New Roman" w:hAnsi="Times New Roman" w:cs="Times New Roman"/>
          <w:noProof/>
          <w:color w:val="1F3864" w:themeColor="accent1" w:themeShade="80"/>
          <w:sz w:val="24"/>
        </w:rPr>
        <w:t>Brigham &amp; Houston (2011)</w:t>
      </w:r>
      <w:r w:rsidRPr="007816BD">
        <w:rPr>
          <w:rFonts w:ascii="Times New Roman" w:hAnsi="Times New Roman" w:cs="Times New Roman"/>
          <w:color w:val="1F3864" w:themeColor="accent1" w:themeShade="80"/>
          <w:sz w:val="24"/>
        </w:rPr>
        <w:fldChar w:fldCharType="end"/>
      </w:r>
      <w:r w:rsidRPr="007816BD">
        <w:rPr>
          <w:rFonts w:ascii="Times New Roman" w:hAnsi="Times New Roman" w:cs="Times New Roman"/>
          <w:color w:val="1F3864" w:themeColor="accent1" w:themeShade="80"/>
          <w:sz w:val="24"/>
        </w:rPr>
        <w:t xml:space="preserve">, tingginya struktur modal digunakan sebagai strategi untuk mengurangi biaya agensi. Sehingga laba yang diperoleh perusahaan akan bertambah. Penggunaan hutang produktif menurut </w:t>
      </w:r>
      <w:r w:rsidRPr="007816BD">
        <w:rPr>
          <w:rFonts w:ascii="Times New Roman" w:hAnsi="Times New Roman" w:cs="Times New Roman"/>
          <w:color w:val="1F3864" w:themeColor="accent1" w:themeShade="80"/>
          <w:sz w:val="24"/>
        </w:rPr>
        <w:fldChar w:fldCharType="begin" w:fldLock="1"/>
      </w:r>
      <w:r w:rsidRPr="007816BD">
        <w:rPr>
          <w:rFonts w:ascii="Times New Roman" w:hAnsi="Times New Roman" w:cs="Times New Roman"/>
          <w:color w:val="1F3864" w:themeColor="accent1" w:themeShade="80"/>
          <w:sz w:val="24"/>
        </w:rPr>
        <w:instrText>ADDIN CSL_CITATION {"citationItems":[{"id":"ITEM-1","itemData":{"author":[{"dropping-particle":"","family":"Astivasari","given":"Novita","non-dropping-particle":"","parse-names":false,"suffix":""},{"dropping-particle":"","family":"Siswanto","given":"Ely","non-dropping-particle":"","parse-names":false,"suffix":""}],"container-title":"Ekonomi Bisnis","id":"ITEM-1","issue":"1","issued":{"date-parts":[["2018"]]},"page":"35","title":"Pengaruh Struktur Modal dan Ukuran Perusahaan Terhadap Profitabilitas Perusahaan Indonesia (Studi Pada Perusahaan Sektor Properti dan Real Estate yang Listing di BEI Periode 2012-2014)","type":"article-journal","volume":"23"},"uris":["http://www.mendeley.com/documents/?uuid=dae5406c-39c3-428f-9e3c-b6984dad5637"]}],"mendeley":{"formattedCitation":"(Astivasari &amp; Siswanto, 2018)","manualFormatting":"Astivasari &amp; Siswanto (2018)","plainTextFormattedCitation":"(Astivasari &amp; Siswanto, 2018)","previouslyFormattedCitation":"(Astivasari &amp; Siswanto, 2018)"},"properties":{"noteIndex":0},"schema":"https://github.com/citation-style-language/schema/raw/master/csl-citation.json"}</w:instrText>
      </w:r>
      <w:r w:rsidRPr="007816BD">
        <w:rPr>
          <w:rFonts w:ascii="Times New Roman" w:hAnsi="Times New Roman" w:cs="Times New Roman"/>
          <w:color w:val="1F3864" w:themeColor="accent1" w:themeShade="80"/>
          <w:sz w:val="24"/>
        </w:rPr>
        <w:fldChar w:fldCharType="separate"/>
      </w:r>
      <w:r w:rsidRPr="007816BD">
        <w:rPr>
          <w:rFonts w:ascii="Times New Roman" w:hAnsi="Times New Roman" w:cs="Times New Roman"/>
          <w:noProof/>
          <w:color w:val="1F3864" w:themeColor="accent1" w:themeShade="80"/>
          <w:sz w:val="24"/>
        </w:rPr>
        <w:t>Astivasari &amp; Siswanto (2018)</w:t>
      </w:r>
      <w:r w:rsidRPr="007816BD">
        <w:rPr>
          <w:rFonts w:ascii="Times New Roman" w:hAnsi="Times New Roman" w:cs="Times New Roman"/>
          <w:color w:val="1F3864" w:themeColor="accent1" w:themeShade="80"/>
          <w:sz w:val="24"/>
        </w:rPr>
        <w:fldChar w:fldCharType="end"/>
      </w:r>
      <w:r w:rsidRPr="007816BD">
        <w:rPr>
          <w:rFonts w:ascii="Times New Roman" w:hAnsi="Times New Roman" w:cs="Times New Roman"/>
          <w:color w:val="1F3864" w:themeColor="accent1" w:themeShade="80"/>
          <w:sz w:val="24"/>
        </w:rPr>
        <w:t xml:space="preserve"> digunakan untuk memberikan rentabilitas ekonomi. Dengan adanya pertumbuhan penjualan yang baik dan modal yang mapan akan menghasilkan profit bagi berusahaan yang besar. Penelitian ini sejalan dengan penelitian yang dilakukan oleh </w:t>
      </w:r>
      <w:r w:rsidRPr="007816BD">
        <w:rPr>
          <w:rFonts w:ascii="Times New Roman" w:hAnsi="Times New Roman" w:cs="Times New Roman"/>
          <w:color w:val="1F3864" w:themeColor="accent1" w:themeShade="80"/>
          <w:sz w:val="24"/>
        </w:rPr>
        <w:fldChar w:fldCharType="begin" w:fldLock="1"/>
      </w:r>
      <w:r w:rsidRPr="007816BD">
        <w:rPr>
          <w:rFonts w:ascii="Times New Roman" w:hAnsi="Times New Roman" w:cs="Times New Roman"/>
          <w:color w:val="1F3864" w:themeColor="accent1" w:themeShade="80"/>
          <w:sz w:val="24"/>
        </w:rPr>
        <w:instrText>ADDIN CSL_CITATION {"citationItems":[{"id":"ITEM-1","itemData":{"author":[{"dropping-particle":"","family":"Astivasari","given":"Novita","non-dropping-particle":"","parse-names":false,"suffix":""},{"dropping-particle":"","family":"Siswanto","given":"Ely","non-dropping-particle":"","parse-names":false,"suffix":""}],"container-title":"Ekonomi Bisnis","id":"ITEM-1","issue":"1","issued":{"date-parts":[["2018"]]},"page":"35","title":"Pengaruh Struktur Modal dan Ukuran Perusahaan Terhadap Profitabilitas Perusahaan Indonesia (Studi Pada Perusahaan Sektor Properti dan Real Estate yang Listing di BEI Periode 2012-2014)","type":"article-journal","volume":"23"},"uris":["http://www.mendeley.com/documents/?uuid=dae5406c-39c3-428f-9e3c-b6984dad5637"]}],"mendeley":{"formattedCitation":"(Astivasari &amp; Siswanto, 2018)","manualFormatting":"Astivasari &amp; Siswanto (2018)","plainTextFormattedCitation":"(Astivasari &amp; Siswanto, 2018)","previouslyFormattedCitation":"(Astivasari &amp; Siswanto, 2018)"},"properties":{"noteIndex":0},"schema":"https://github.com/citation-style-language/schema/raw/master/csl-citation.json"}</w:instrText>
      </w:r>
      <w:r w:rsidRPr="007816BD">
        <w:rPr>
          <w:rFonts w:ascii="Times New Roman" w:hAnsi="Times New Roman" w:cs="Times New Roman"/>
          <w:color w:val="1F3864" w:themeColor="accent1" w:themeShade="80"/>
          <w:sz w:val="24"/>
        </w:rPr>
        <w:fldChar w:fldCharType="separate"/>
      </w:r>
      <w:r w:rsidRPr="007816BD">
        <w:rPr>
          <w:rFonts w:ascii="Times New Roman" w:hAnsi="Times New Roman" w:cs="Times New Roman"/>
          <w:noProof/>
          <w:color w:val="1F3864" w:themeColor="accent1" w:themeShade="80"/>
          <w:sz w:val="24"/>
        </w:rPr>
        <w:t>Astivasari &amp; Siswanto (2018)</w:t>
      </w:r>
      <w:r w:rsidRPr="007816BD">
        <w:rPr>
          <w:rFonts w:ascii="Times New Roman" w:hAnsi="Times New Roman" w:cs="Times New Roman"/>
          <w:color w:val="1F3864" w:themeColor="accent1" w:themeShade="80"/>
          <w:sz w:val="24"/>
        </w:rPr>
        <w:fldChar w:fldCharType="end"/>
      </w:r>
      <w:r w:rsidRPr="007816BD">
        <w:rPr>
          <w:rFonts w:ascii="Times New Roman" w:hAnsi="Times New Roman" w:cs="Times New Roman"/>
          <w:color w:val="1F3864" w:themeColor="accent1" w:themeShade="80"/>
          <w:sz w:val="24"/>
        </w:rPr>
        <w:t xml:space="preserve"> yang menyatakan bahwa struktur modal berpengaruh positif terhadap profiotabilitas</w:t>
      </w:r>
      <w:r w:rsidRPr="007816BD">
        <w:rPr>
          <w:rFonts w:ascii="Times New Roman" w:hAnsi="Times New Roman" w:cs="Times New Roman"/>
          <w:color w:val="1F3864" w:themeColor="accent1" w:themeShade="80"/>
          <w:sz w:val="24"/>
          <w:lang w:val="en-US"/>
        </w:rPr>
        <w:t>.</w:t>
      </w:r>
    </w:p>
    <w:p w14:paraId="2242BB20" w14:textId="77777777" w:rsidR="009B72E9" w:rsidRPr="007816BD" w:rsidRDefault="009B72E9" w:rsidP="007473BD">
      <w:pPr>
        <w:spacing w:after="0"/>
        <w:ind w:firstLine="567"/>
        <w:jc w:val="both"/>
        <w:rPr>
          <w:rFonts w:ascii="Times New Roman" w:hAnsi="Times New Roman" w:cs="Times New Roman"/>
          <w:color w:val="1F3864" w:themeColor="accent1" w:themeShade="80"/>
          <w:sz w:val="24"/>
        </w:rPr>
      </w:pPr>
      <w:r w:rsidRPr="007816BD">
        <w:rPr>
          <w:rFonts w:ascii="Times New Roman" w:hAnsi="Times New Roman" w:cs="Times New Roman"/>
          <w:color w:val="1F3864" w:themeColor="accent1" w:themeShade="80"/>
          <w:sz w:val="24"/>
        </w:rPr>
        <w:t xml:space="preserve">Variabel ukuran perusahaan nilai t hitung &gt; nilai t table yaitu sebesar 2.351 &gt; 2.00172 dengan nilai signifikansi sebesar 0,022 &lt; 0,05 dan koefisien β sebesar 0.245 dengan arah positif. Dengan hal ini telah menunjukkan variabel ukuran perusahaan berpengaruh signifikan positif terhadap profitabilitas. Hal tersebut telah menunjukan untuk variabel ukuran perusahaan signifikan positif terhadap profitabilitas. Berdasarkan dengan hasil penelitian itu, hipotesis kedua telah menyatakan ukntuk ukuran perusahaan berpengaruh positif terhadap profitabilitas terdukung. </w:t>
      </w:r>
    </w:p>
    <w:p w14:paraId="75117F8E" w14:textId="77777777" w:rsidR="009B72E9" w:rsidRPr="007816BD" w:rsidRDefault="009B72E9" w:rsidP="007473BD">
      <w:pPr>
        <w:spacing w:after="0"/>
        <w:ind w:firstLine="567"/>
        <w:jc w:val="both"/>
        <w:rPr>
          <w:rFonts w:ascii="Times New Roman" w:hAnsi="Times New Roman" w:cs="Times New Roman"/>
          <w:color w:val="1F3864" w:themeColor="accent1" w:themeShade="80"/>
          <w:sz w:val="24"/>
        </w:rPr>
      </w:pPr>
      <w:r w:rsidRPr="007816BD">
        <w:rPr>
          <w:rFonts w:ascii="Times New Roman" w:hAnsi="Times New Roman" w:cs="Times New Roman"/>
          <w:color w:val="1F3864" w:themeColor="accent1" w:themeShade="80"/>
          <w:sz w:val="24"/>
        </w:rPr>
        <w:t xml:space="preserve">Ukuran perusahaan mempunyai keterkaitan dengan keinformatifan harga. Semakin besar perusahaan, reporting responsibility akan semakin meningkat. Reporting responsibility dilakukan dengan pemberitaan yang dilakukan perusahaan melalui media masa. Ukuran perusahaan yang memiliki ukuran perusahaan yang kecil kurang mampu untuk memblowup perusahaannya pada ranah media masa. Sehingga perusaaan yang memiliki ukurang yang kecil, cenderung kurang dikenal oleh masyarakat. Akubatnya perusahaan kecil akan kesulitan untuk membangun kesadaran investor untuk berinvestasi. Perusahaan besar akan lebih baik dalam hal mengelola aktiva dan melakukan riset untuk perusahaan sehingga dimungkinkan profit akan meningkat. Adanya efektifitas pengeloan aktiva perusahaan yang berasal dari ukuran perusahaan besar mengakibatkan perusahaan memperoleh laba yang besar. Sehingga investor juga semakin untung. Pernyataan tersebut didukung oleh penelitian </w:t>
      </w:r>
      <w:r w:rsidRPr="007816BD">
        <w:rPr>
          <w:rFonts w:ascii="Times New Roman" w:hAnsi="Times New Roman" w:cs="Times New Roman"/>
          <w:color w:val="1F3864" w:themeColor="accent1" w:themeShade="80"/>
          <w:sz w:val="24"/>
        </w:rPr>
        <w:fldChar w:fldCharType="begin" w:fldLock="1"/>
      </w:r>
      <w:r w:rsidRPr="007816BD">
        <w:rPr>
          <w:rFonts w:ascii="Times New Roman" w:hAnsi="Times New Roman" w:cs="Times New Roman"/>
          <w:color w:val="1F3864" w:themeColor="accent1" w:themeShade="80"/>
          <w:sz w:val="24"/>
        </w:rPr>
        <w:instrText>ADDIN CSL_CITATION {"citationItems":[{"id":"ITEM-1","itemData":{"author":[{"dropping-particle":"","family":"Ardiansyah","given":"Edo Fani","non-dropping-particle":"","parse-names":false,"suffix":""}],"container-title":"perbanas","id":"ITEM-1","issued":{"date-parts":[["2017"]]},"publisher-place":"Surabaya","title":"PENGARUH LEVERAGE, LIKUIDITAS, DAN UKURAN PERUSAHAAN TERHADAP PROFITABILITAS PADA PERUSAHAAN PERTAMBANGANYANG TERDAFTAR DI BURSA EFEK INDONESIA","type":"article-journal"},"uris":["http://www.mendeley.com/documents/?uuid=de6f215a-a2df-4acb-9f51-f7d63630de8a"]}],"mendeley":{"formattedCitation":"(Ardiansyah, 2017)","manualFormatting":"Ardiansyah (2017)","plainTextFormattedCitation":"(Ardiansyah, 2017)","previouslyFormattedCitation":"(Ardiansyah, 2017)"},"properties":{"noteIndex":0},"schema":"https://github.com/citation-style-language/schema/raw/master/csl-citation.json"}</w:instrText>
      </w:r>
      <w:r w:rsidRPr="007816BD">
        <w:rPr>
          <w:rFonts w:ascii="Times New Roman" w:hAnsi="Times New Roman" w:cs="Times New Roman"/>
          <w:color w:val="1F3864" w:themeColor="accent1" w:themeShade="80"/>
          <w:sz w:val="24"/>
        </w:rPr>
        <w:fldChar w:fldCharType="separate"/>
      </w:r>
      <w:r w:rsidRPr="007816BD">
        <w:rPr>
          <w:rFonts w:ascii="Times New Roman" w:hAnsi="Times New Roman" w:cs="Times New Roman"/>
          <w:noProof/>
          <w:color w:val="1F3864" w:themeColor="accent1" w:themeShade="80"/>
          <w:sz w:val="24"/>
        </w:rPr>
        <w:t>Ardiansyah (2017)</w:t>
      </w:r>
      <w:r w:rsidRPr="007816BD">
        <w:rPr>
          <w:rFonts w:ascii="Times New Roman" w:hAnsi="Times New Roman" w:cs="Times New Roman"/>
          <w:color w:val="1F3864" w:themeColor="accent1" w:themeShade="80"/>
          <w:sz w:val="24"/>
        </w:rPr>
        <w:fldChar w:fldCharType="end"/>
      </w:r>
      <w:r w:rsidRPr="007816BD">
        <w:rPr>
          <w:rFonts w:ascii="Times New Roman" w:hAnsi="Times New Roman" w:cs="Times New Roman"/>
          <w:color w:val="1F3864" w:themeColor="accent1" w:themeShade="80"/>
          <w:sz w:val="24"/>
        </w:rPr>
        <w:t xml:space="preserve"> yang menunjukkan hasil bahwa ukuran perusahaan berpengaruh signifikan positif terhadap profitabilitas.</w:t>
      </w:r>
    </w:p>
    <w:p w14:paraId="3B576EFC" w14:textId="77777777" w:rsidR="009B72E9" w:rsidRPr="007816BD" w:rsidRDefault="009B72E9" w:rsidP="007473BD">
      <w:pPr>
        <w:spacing w:after="0" w:line="240" w:lineRule="auto"/>
        <w:ind w:firstLine="567"/>
        <w:jc w:val="both"/>
        <w:rPr>
          <w:rFonts w:ascii="Times New Roman" w:hAnsi="Times New Roman" w:cs="Times New Roman"/>
          <w:color w:val="1F3864" w:themeColor="accent1" w:themeShade="80"/>
          <w:sz w:val="24"/>
        </w:rPr>
      </w:pPr>
      <w:r w:rsidRPr="007816BD">
        <w:rPr>
          <w:rFonts w:ascii="Times New Roman" w:hAnsi="Times New Roman" w:cs="Times New Roman"/>
          <w:color w:val="1F3864" w:themeColor="accent1" w:themeShade="80"/>
          <w:sz w:val="24"/>
        </w:rPr>
        <w:lastRenderedPageBreak/>
        <w:t xml:space="preserve">Variabel struktur modal menunjukkan nilai t hitung &lt; nilai t table yaitu sebesar -0.272 &lt; 2.00172 dengan nilai signifikansi sebesar 0,787 &gt; 0,05 dan koefisien β sebesar -0.005 dengan arah negative hal tersebut menunjukan untuk variabel struktur modal tidak berpengaruh signifikan terhadap earnings response coefficient. Hal tersebut menunjukan untuk  variabel struktur modal tidak berpengaruh terhadap earnings response coefficient (ERC). Berdasarkan dengan penelitian itu, hipotesis tiga telah menyatakan bahwa struktur modal berpengaruh negatif terhadap earnings response coefficient (ERC) tidak terdukung. </w:t>
      </w:r>
    </w:p>
    <w:p w14:paraId="244991E4" w14:textId="77777777" w:rsidR="009B72E9" w:rsidRPr="007816BD" w:rsidRDefault="009B72E9" w:rsidP="007473BD">
      <w:pPr>
        <w:spacing w:after="0" w:line="240" w:lineRule="auto"/>
        <w:ind w:firstLine="567"/>
        <w:jc w:val="both"/>
        <w:rPr>
          <w:rFonts w:ascii="Times New Roman" w:hAnsi="Times New Roman" w:cs="Times New Roman"/>
          <w:color w:val="1F3864" w:themeColor="accent1" w:themeShade="80"/>
          <w:sz w:val="24"/>
          <w:lang w:val="en-US"/>
        </w:rPr>
      </w:pPr>
      <w:r w:rsidRPr="007816BD">
        <w:rPr>
          <w:rFonts w:ascii="Times New Roman" w:hAnsi="Times New Roman" w:cs="Times New Roman"/>
          <w:color w:val="1F3864" w:themeColor="accent1" w:themeShade="80"/>
          <w:sz w:val="24"/>
        </w:rPr>
        <w:t xml:space="preserve">Struktur modal tersusun atas modal dan hutang jangka pendek ataupun jangka panjang. Menurut teori trade off apabila perusahaan menggunakan lebih banyak hutang dalam struktur modalnya, semakin tinggi resiko keungan yang dimiliki oleh perusahaan tersebut. Resiko tersebut muncul karena tidak terbayarnya hutang-hutang perusahaan pada investor ataupun investor yang mendapatkan laba yang tidak sesuai atas hutang yang mereka pinjamkan kepada perusahaan atau mungkin juga perusahaan tidak mampu membayar laba kepada inverstor karena perusaan lebih menitikberatkan pada pembayaran hutang perusahaan daripada harus membayar deviden kepada inverstor. Dengan demikian, respon investor terhadap perusahaan akan rendah. Rendahnya respon investor akan membuat nilai earnings response coefficient (ERC) menjadi rendah dan mempengaruhi pergerakan harga saham </w:t>
      </w:r>
      <w:r w:rsidRPr="007816BD">
        <w:rPr>
          <w:rFonts w:ascii="Times New Roman" w:hAnsi="Times New Roman" w:cs="Times New Roman"/>
          <w:color w:val="1F3864" w:themeColor="accent1" w:themeShade="80"/>
          <w:sz w:val="24"/>
        </w:rPr>
        <w:fldChar w:fldCharType="begin" w:fldLock="1"/>
      </w:r>
      <w:r w:rsidRPr="007816BD">
        <w:rPr>
          <w:rFonts w:ascii="Times New Roman" w:hAnsi="Times New Roman" w:cs="Times New Roman"/>
          <w:color w:val="1F3864" w:themeColor="accent1" w:themeShade="80"/>
          <w:sz w:val="24"/>
        </w:rPr>
        <w:instrText>ADDIN CSL_CITATION {"citationItems":[{"id":"ITEM-1","itemData":{"author":[{"dropping-particle":"","family":"Hariati","given":"Rina","non-dropping-particle":"","parse-names":false,"suffix":""}],"container-title":"perbanas","id":"ITEM-1","issued":{"date-parts":[["2017"]]},"publisher":"Sekolah Tinggi Ilmu Ekonomi Perbanas Surabaya","title":"PENGARUH UKURAN PERUSAHAAN, STRUKTUR MODAL, DAN PERTUMBUHAN LABA TERHADAP EARNINGS RESPONSE COEFFICIENT","type":"thesis"},"uris":["http://www.mendeley.com/documents/?uuid=93c7ba58-5e3b-4d1f-b870-5136f5981366"]}],"mendeley":{"formattedCitation":"(Hariati, 2017)","manualFormatting":"Hariati (2017)","plainTextFormattedCitation":"(Hariati, 2017)","previouslyFormattedCitation":"(Hariati, 2017)"},"properties":{"noteIndex":0},"schema":"https://github.com/citation-style-language/schema/raw/master/csl-citation.json"}</w:instrText>
      </w:r>
      <w:r w:rsidRPr="007816BD">
        <w:rPr>
          <w:rFonts w:ascii="Times New Roman" w:hAnsi="Times New Roman" w:cs="Times New Roman"/>
          <w:color w:val="1F3864" w:themeColor="accent1" w:themeShade="80"/>
          <w:sz w:val="24"/>
        </w:rPr>
        <w:fldChar w:fldCharType="separate"/>
      </w:r>
      <w:r w:rsidRPr="007816BD">
        <w:rPr>
          <w:rFonts w:ascii="Times New Roman" w:hAnsi="Times New Roman" w:cs="Times New Roman"/>
          <w:noProof/>
          <w:color w:val="1F3864" w:themeColor="accent1" w:themeShade="80"/>
          <w:sz w:val="24"/>
        </w:rPr>
        <w:t>Hariati (2017)</w:t>
      </w:r>
      <w:r w:rsidRPr="007816BD">
        <w:rPr>
          <w:rFonts w:ascii="Times New Roman" w:hAnsi="Times New Roman" w:cs="Times New Roman"/>
          <w:color w:val="1F3864" w:themeColor="accent1" w:themeShade="80"/>
          <w:sz w:val="24"/>
        </w:rPr>
        <w:fldChar w:fldCharType="end"/>
      </w:r>
      <w:r w:rsidRPr="007816BD">
        <w:rPr>
          <w:rFonts w:ascii="Times New Roman" w:hAnsi="Times New Roman" w:cs="Times New Roman"/>
          <w:color w:val="1F3864" w:themeColor="accent1" w:themeShade="80"/>
          <w:sz w:val="24"/>
        </w:rPr>
        <w:t xml:space="preserve">. Namun dari hasil pengujian empiric ditemukan bahwa struktur modal tidak berpengaruh terhadap ERC. Karena dalam penelitian yang dilakukan oleh Sulistiyono (2010) tidak berpengaruhnya struktur modal terhadap ERC dikarenakan struktur modal yang diukur dari hutang jangka panjang tidak menggunakan total hutang yang terdiri atas akumulasi hutang jangka pendek dan hutang jangka panjang. Secara  teori  kewajiban  hutang  jangka  panjang  memiliki  umur   lebih   dari   periode   akuntansi,   sehingga  penggunaan  hutang  jangka  panjang  tidak  akan berpengaruh pada laba  yang diperoleh perusahaan. Penelitian ini bertolak belakang dengan penelitian yang dilakukan oleh </w:t>
      </w:r>
      <w:r w:rsidRPr="007816BD">
        <w:rPr>
          <w:rFonts w:ascii="Times New Roman" w:hAnsi="Times New Roman" w:cs="Times New Roman"/>
          <w:color w:val="1F3864" w:themeColor="accent1" w:themeShade="80"/>
          <w:sz w:val="24"/>
        </w:rPr>
        <w:fldChar w:fldCharType="begin" w:fldLock="1"/>
      </w:r>
      <w:r w:rsidRPr="007816BD">
        <w:rPr>
          <w:rFonts w:ascii="Times New Roman" w:hAnsi="Times New Roman" w:cs="Times New Roman"/>
          <w:color w:val="1F3864" w:themeColor="accent1" w:themeShade="80"/>
          <w:sz w:val="24"/>
        </w:rPr>
        <w:instrText>ADDIN CSL_CITATION {"citationItems":[{"id":"ITEM-1","itemData":{"author":[{"dropping-particle":"","family":"Hariati","given":"Rina","non-dropping-particle":"","parse-names":false,"suffix":""}],"container-title":"perbanas","id":"ITEM-1","issued":{"date-parts":[["2017"]]},"publisher":"Sekolah Tinggi Ilmu Ekonomi Perbanas Surabaya","title":"PENGARUH UKURAN PERUSAHAAN, STRUKTUR MODAL, DAN PERTUMBUHAN LABA TERHADAP EARNINGS RESPONSE COEFFICIENT","type":"thesis"},"uris":["http://www.mendeley.com/documents/?uuid=93c7ba58-5e3b-4d1f-b870-5136f5981366"]}],"mendeley":{"formattedCitation":"(Hariati, 2017)","manualFormatting":"Hariati (2017)","plainTextFormattedCitation":"(Hariati, 2017)","previouslyFormattedCitation":"(Hariati, 2017)"},"properties":{"noteIndex":0},"schema":"https://github.com/citation-style-language/schema/raw/master/csl-citation.json"}</w:instrText>
      </w:r>
      <w:r w:rsidRPr="007816BD">
        <w:rPr>
          <w:rFonts w:ascii="Times New Roman" w:hAnsi="Times New Roman" w:cs="Times New Roman"/>
          <w:color w:val="1F3864" w:themeColor="accent1" w:themeShade="80"/>
          <w:sz w:val="24"/>
        </w:rPr>
        <w:fldChar w:fldCharType="separate"/>
      </w:r>
      <w:r w:rsidRPr="007816BD">
        <w:rPr>
          <w:rFonts w:ascii="Times New Roman" w:hAnsi="Times New Roman" w:cs="Times New Roman"/>
          <w:noProof/>
          <w:color w:val="1F3864" w:themeColor="accent1" w:themeShade="80"/>
          <w:sz w:val="24"/>
        </w:rPr>
        <w:t>Hariati (2017)</w:t>
      </w:r>
      <w:r w:rsidRPr="007816BD">
        <w:rPr>
          <w:rFonts w:ascii="Times New Roman" w:hAnsi="Times New Roman" w:cs="Times New Roman"/>
          <w:color w:val="1F3864" w:themeColor="accent1" w:themeShade="80"/>
          <w:sz w:val="24"/>
        </w:rPr>
        <w:fldChar w:fldCharType="end"/>
      </w:r>
      <w:r w:rsidRPr="007816BD">
        <w:rPr>
          <w:rFonts w:ascii="Times New Roman" w:hAnsi="Times New Roman" w:cs="Times New Roman"/>
          <w:color w:val="1F3864" w:themeColor="accent1" w:themeShade="80"/>
          <w:sz w:val="24"/>
        </w:rPr>
        <w:t xml:space="preserve"> yang menyatakan bahwa struktur modal berpengaruh negative terhadap ERC</w:t>
      </w:r>
      <w:r w:rsidRPr="007816BD">
        <w:rPr>
          <w:rFonts w:ascii="Times New Roman" w:hAnsi="Times New Roman" w:cs="Times New Roman"/>
          <w:color w:val="1F3864" w:themeColor="accent1" w:themeShade="80"/>
          <w:sz w:val="24"/>
          <w:lang w:val="en-US"/>
        </w:rPr>
        <w:t>.</w:t>
      </w:r>
    </w:p>
    <w:p w14:paraId="356E9139" w14:textId="77777777" w:rsidR="009B72E9" w:rsidRPr="007816BD" w:rsidRDefault="009B72E9" w:rsidP="007473BD">
      <w:pPr>
        <w:autoSpaceDE w:val="0"/>
        <w:autoSpaceDN w:val="0"/>
        <w:adjustRightInd w:val="0"/>
        <w:spacing w:after="0" w:line="240" w:lineRule="auto"/>
        <w:ind w:firstLine="567"/>
        <w:jc w:val="both"/>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 xml:space="preserve">Variabel ukuran perusahaan menunjukkan nilai t hitung &lt; nilai t table yaitu sebesar -0.126 &gt; 2.00172 dengan nilai signifikansi sebesar 0,900 &gt; 0,05 dan koefisien β sebesar -0.015 dengan arah negatif. Hal ini menunjukkan bahwa variabel ukuran perusahaan tidak berpengaruh signifikan terhadap earnings response coefficient. Hal ini menunjukkan bahwa variabel ukuran perusahaan tidak berpengaruh signifikan negatif terhadap earnings response coefficient (ERC). Berdasarkan hasil penelitian tersebut, hipotesis keempat yang menyatakan bahwa struktur modal berpengaruh positif terhadap earnings response coefficient (ERC) tidak terdukung. </w:t>
      </w:r>
    </w:p>
    <w:p w14:paraId="6DC616CA" w14:textId="77777777" w:rsidR="009B72E9" w:rsidRPr="007816BD" w:rsidRDefault="009B72E9" w:rsidP="007473BD">
      <w:pPr>
        <w:spacing w:after="0" w:line="240" w:lineRule="auto"/>
        <w:ind w:firstLine="567"/>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 xml:space="preserve">Teori sinyal menyatakan bahwa pengguna memerlukan laporan keuangan sebagai informasi dan bahan pertimbangan dalam pengambilan keputusan.  Ukuran perusahaan dapat diukur dari besar kecilnya aktiva keseluruhan yang dimiliki oleh perusahaan. Semakin besar ukuran perusahaan, dianggap memiliki informasi yang lebih lengkap dibandingkan dengan perusahaan kecil. Namun dari hasil pengujian membuktikan bahwa adanya ukuran perusahaan yang semakin tinggi tidak sebanding lurus dengan adanya ERC yang baik. Hal ini telah dikemukakan oleh Kusumawinahyu (2020) bahwa pada saat ini investor memilih untuk melihat kondisi perusahaan secara umum. Anggapan investor bahwa perusahaan yang memiliki ukurang yang besar tidak selalu memberikan laba yang besar juga. Ukuran perusahaan tidak mampu menarik respon investor terhadap perusahaan karena investor mempertimbankan factor lain seperti prospek pertumbuhan dan kinerja di masa yang akan datang.  Penelitian ini bertolak belakang dengan penelitian yang dilakukan oleh </w:t>
      </w:r>
      <w:r w:rsidRPr="007816BD">
        <w:rPr>
          <w:rFonts w:ascii="Times New Roman" w:hAnsi="Times New Roman" w:cs="Times New Roman"/>
          <w:color w:val="1F3864" w:themeColor="accent1" w:themeShade="80"/>
          <w:sz w:val="24"/>
          <w:szCs w:val="24"/>
        </w:rPr>
        <w:fldChar w:fldCharType="begin" w:fldLock="1"/>
      </w:r>
      <w:r w:rsidRPr="007816BD">
        <w:rPr>
          <w:rFonts w:ascii="Times New Roman" w:hAnsi="Times New Roman" w:cs="Times New Roman"/>
          <w:color w:val="1F3864" w:themeColor="accent1" w:themeShade="80"/>
          <w:sz w:val="24"/>
          <w:szCs w:val="24"/>
        </w:rPr>
        <w:instrText>ADDIN CSL_CITATION {"citationItems":[{"id":"ITEM-1","itemData":{"author":[{"dropping-particle":"","family":"Jati","given":"Nur Amanah","non-dropping-particle":"","parse-names":false,"suffix":""},{"dropping-particle":"","family":"Khairunnisa","given":"","non-dropping-particle":"","parse-names":false,"suffix":""},{"dropping-particle":"","family":"Yudowati","given":"Siska Priyandani","non-dropping-particle":"","parse-names":false,"suffix":""}],"container-title":"e-Proceeding of Management","id":"ITEM-1","issue":"3","issued":{"date-parts":[["2017"]]},"title":"PENGARUH RISIKO SISTEMATIK, PERSISTENSI LABA, DAN UKURAN PERUSAHAAN TERHADAP KOEFISIEN RESPON LABA (Studi pada Perusahaan yang Terdaftar di Indeks Kompas100 Periode 2011-2015)","type":"article-journal","volume":"4"},"uris":["http://www.mendeley.com/documents/?uuid=85636970-64e1-4e65-98ac-c94fde902fb6"]}],"mendeley":{"formattedCitation":"(Jati et al., 2017)","plainTextFormattedCitation":"(Jati et al., 2017)","previouslyFormattedCitation":"(Jati et al., 2017)"},"properties":{"noteIndex":0},"schema":"https://github.com/citation-style-language/schema/raw/master/csl-citation.json"}</w:instrText>
      </w:r>
      <w:r w:rsidRPr="007816BD">
        <w:rPr>
          <w:rFonts w:ascii="Times New Roman" w:hAnsi="Times New Roman" w:cs="Times New Roman"/>
          <w:color w:val="1F3864" w:themeColor="accent1" w:themeShade="80"/>
          <w:sz w:val="24"/>
          <w:szCs w:val="24"/>
        </w:rPr>
        <w:fldChar w:fldCharType="separate"/>
      </w:r>
      <w:r w:rsidRPr="007816BD">
        <w:rPr>
          <w:rFonts w:ascii="Times New Roman" w:hAnsi="Times New Roman" w:cs="Times New Roman"/>
          <w:noProof/>
          <w:color w:val="1F3864" w:themeColor="accent1" w:themeShade="80"/>
          <w:sz w:val="24"/>
          <w:szCs w:val="24"/>
        </w:rPr>
        <w:t>(Jati et al., 2017)</w:t>
      </w:r>
      <w:r w:rsidRPr="007816BD">
        <w:rPr>
          <w:rFonts w:ascii="Times New Roman" w:hAnsi="Times New Roman" w:cs="Times New Roman"/>
          <w:color w:val="1F3864" w:themeColor="accent1" w:themeShade="80"/>
          <w:sz w:val="24"/>
          <w:szCs w:val="24"/>
        </w:rPr>
        <w:fldChar w:fldCharType="end"/>
      </w:r>
      <w:r w:rsidRPr="007816BD">
        <w:rPr>
          <w:rFonts w:ascii="Times New Roman" w:hAnsi="Times New Roman" w:cs="Times New Roman"/>
          <w:color w:val="1F3864" w:themeColor="accent1" w:themeShade="80"/>
          <w:sz w:val="24"/>
          <w:szCs w:val="24"/>
        </w:rPr>
        <w:t xml:space="preserve"> yang menyatakan bahwa ukuran perushaaan berpengaruh negative terhadap ERC</w:t>
      </w:r>
      <w:r w:rsidRPr="007816BD">
        <w:rPr>
          <w:rFonts w:ascii="Times New Roman" w:hAnsi="Times New Roman" w:cs="Times New Roman"/>
          <w:color w:val="1F3864" w:themeColor="accent1" w:themeShade="80"/>
          <w:sz w:val="24"/>
          <w:szCs w:val="24"/>
          <w:lang w:val="en-US"/>
        </w:rPr>
        <w:t>.</w:t>
      </w:r>
    </w:p>
    <w:p w14:paraId="6365307A" w14:textId="77777777" w:rsidR="009B72E9" w:rsidRPr="007816BD" w:rsidRDefault="009B72E9" w:rsidP="007473BD">
      <w:pPr>
        <w:autoSpaceDE w:val="0"/>
        <w:autoSpaceDN w:val="0"/>
        <w:adjustRightInd w:val="0"/>
        <w:spacing w:after="0" w:line="240" w:lineRule="auto"/>
        <w:ind w:firstLine="567"/>
        <w:jc w:val="both"/>
        <w:rPr>
          <w:rFonts w:ascii="Times New Roman" w:hAnsi="Times New Roman" w:cs="Times New Roman"/>
          <w:color w:val="1F3864" w:themeColor="accent1" w:themeShade="80"/>
          <w:sz w:val="24"/>
          <w:szCs w:val="24"/>
        </w:rPr>
      </w:pPr>
      <w:r w:rsidRPr="007816BD">
        <w:rPr>
          <w:rFonts w:ascii="Times New Roman" w:hAnsi="Times New Roman" w:cs="Times New Roman"/>
          <w:color w:val="1F3864" w:themeColor="accent1" w:themeShade="80"/>
          <w:sz w:val="24"/>
          <w:szCs w:val="24"/>
        </w:rPr>
        <w:t xml:space="preserve">Variabel profitabilitas menunjukkan nilai t hitung &gt; nilai t table yaitu sebesar 2.891 &lt; 2.00172 dengan nilai signifikansi sebesar 0,006 &lt; 0,05 dan koefisien β sebesar -0.417 dengan arah negative Hal ini menunjukkan bahwa variabel profitabilitas berpengaruh signifikan terhadap earnings response coefficient. Berdasarkan hasil penelitian tersebut, hipotesis kelima yang menyatakan bahwa profitabilitas berpengaruh positif terhadap earnings response coefficient (ERC) terdukung. </w:t>
      </w:r>
    </w:p>
    <w:p w14:paraId="7F0348A4" w14:textId="2602E188" w:rsidR="00F664BB" w:rsidRPr="007816BD" w:rsidRDefault="009B72E9" w:rsidP="007473BD">
      <w:pPr>
        <w:autoSpaceDE w:val="0"/>
        <w:autoSpaceDN w:val="0"/>
        <w:adjustRightInd w:val="0"/>
        <w:spacing w:after="0" w:line="240" w:lineRule="auto"/>
        <w:ind w:firstLine="567"/>
        <w:jc w:val="both"/>
        <w:rPr>
          <w:rFonts w:ascii="Times New Roman" w:hAnsi="Times New Roman" w:cs="Times New Roman"/>
          <w:color w:val="1F3864" w:themeColor="accent1" w:themeShade="80"/>
          <w:sz w:val="24"/>
          <w:szCs w:val="24"/>
          <w:lang w:val="en-US"/>
        </w:rPr>
      </w:pPr>
      <w:r w:rsidRPr="007816BD">
        <w:rPr>
          <w:rFonts w:ascii="Times New Roman" w:hAnsi="Times New Roman" w:cs="Times New Roman"/>
          <w:color w:val="1F3864" w:themeColor="accent1" w:themeShade="80"/>
          <w:sz w:val="24"/>
          <w:szCs w:val="24"/>
        </w:rPr>
        <w:t xml:space="preserve">Teori sinyal yang dimiliki perusahaan akan memberikan petunjuk mengenai kinerja manajemen, harapan perusahaan dan informasi bahwa manajemen dapat mewujudkan keinginan para investor. Perusahaan yang memiliki laba yang stabil mempunyai prospek bagus di masa depan. Laba diyakini sebagai informasi utama yang disajikan dalalm laporan keuangan perusahaan. Keterkaitan profitabilitas terhadap ERC adalah ketika profitabilitas tinggi maka laba yang didapat perusahaan </w:t>
      </w:r>
      <w:r w:rsidRPr="007816BD">
        <w:rPr>
          <w:rFonts w:ascii="Times New Roman" w:hAnsi="Times New Roman" w:cs="Times New Roman"/>
          <w:color w:val="1F3864" w:themeColor="accent1" w:themeShade="80"/>
          <w:sz w:val="24"/>
          <w:szCs w:val="24"/>
        </w:rPr>
        <w:lastRenderedPageBreak/>
        <w:t xml:space="preserve">akan meningkat, sehingga dapat menarik investor untuk berinvestasi. Penelitian ini sejalan dengan penelitan yang dilakukan oleh penelitian </w:t>
      </w:r>
      <w:r w:rsidRPr="007816BD">
        <w:rPr>
          <w:rFonts w:ascii="Times New Roman" w:hAnsi="Times New Roman" w:cs="Times New Roman"/>
          <w:color w:val="1F3864" w:themeColor="accent1" w:themeShade="80"/>
          <w:sz w:val="24"/>
          <w:szCs w:val="24"/>
        </w:rPr>
        <w:fldChar w:fldCharType="begin" w:fldLock="1"/>
      </w:r>
      <w:r w:rsidRPr="007816BD">
        <w:rPr>
          <w:rFonts w:ascii="Times New Roman" w:hAnsi="Times New Roman" w:cs="Times New Roman"/>
          <w:color w:val="1F3864" w:themeColor="accent1" w:themeShade="80"/>
          <w:sz w:val="24"/>
          <w:szCs w:val="24"/>
        </w:rPr>
        <w:instrText>ADDIN CSL_CITATION {"citationItems":[{"id":"ITEM-1","itemData":{"author":[{"dropping-particle":"","family":"Cahyowati","given":"Amin","non-dropping-particle":"","parse-names":false,"suffix":""},{"dropping-particle":"","family":"Maslichah","given":"","non-dropping-particle":"","parse-names":false,"suffix":""}],"container-title":"e-Jurnal Ilmiah Riset Akuntansi, Universitas Negeri Malang, ISSN: 2302-7061","id":"ITEM-1","issue":"1","issued":{"date-parts":[["2018"]]},"page":"95-105","title":"Pengaruh Corporate Social Responsibility, Ukuran Perusahaan, Struktur Modal, dan Profitabilitas terhadap Earnings Response Coefficient (Studi Empiris pada Bank yang Terdaftar di Bursa Efek Indonesia pada Tahun 2012-2016)","type":"article-journal","volume":"7"},"uris":["http://www.mendeley.com/documents/?uuid=78a4f620-87fb-4ddf-a11d-506ad3692ef0"]}],"mendeley":{"formattedCitation":"(Cahyowati &amp; Maslichah, 2018)","plainTextFormattedCitation":"(Cahyowati &amp; Maslichah, 2018)","previouslyFormattedCitation":"(Cahyowati &amp; Maslichah, 2018)"},"properties":{"noteIndex":0},"schema":"https://github.com/citation-style-language/schema/raw/master/csl-citation.json"}</w:instrText>
      </w:r>
      <w:r w:rsidRPr="007816BD">
        <w:rPr>
          <w:rFonts w:ascii="Times New Roman" w:hAnsi="Times New Roman" w:cs="Times New Roman"/>
          <w:color w:val="1F3864" w:themeColor="accent1" w:themeShade="80"/>
          <w:sz w:val="24"/>
          <w:szCs w:val="24"/>
        </w:rPr>
        <w:fldChar w:fldCharType="separate"/>
      </w:r>
      <w:r w:rsidRPr="007816BD">
        <w:rPr>
          <w:rFonts w:ascii="Times New Roman" w:hAnsi="Times New Roman" w:cs="Times New Roman"/>
          <w:noProof/>
          <w:color w:val="1F3864" w:themeColor="accent1" w:themeShade="80"/>
          <w:sz w:val="24"/>
          <w:szCs w:val="24"/>
        </w:rPr>
        <w:t>(Cahyowati &amp; Maslichah, 2018)</w:t>
      </w:r>
      <w:r w:rsidRPr="007816BD">
        <w:rPr>
          <w:rFonts w:ascii="Times New Roman" w:hAnsi="Times New Roman" w:cs="Times New Roman"/>
          <w:color w:val="1F3864" w:themeColor="accent1" w:themeShade="80"/>
          <w:sz w:val="24"/>
          <w:szCs w:val="24"/>
        </w:rPr>
        <w:fldChar w:fldCharType="end"/>
      </w:r>
      <w:r w:rsidRPr="007816BD">
        <w:rPr>
          <w:rFonts w:ascii="Times New Roman" w:hAnsi="Times New Roman" w:cs="Times New Roman"/>
          <w:color w:val="1F3864" w:themeColor="accent1" w:themeShade="80"/>
          <w:sz w:val="24"/>
          <w:szCs w:val="24"/>
        </w:rPr>
        <w:t xml:space="preserve"> yang menunjukkan hasil bahwa profitabilitas berpengaruh signifikan positif terhadap earnings response coefficient.</w:t>
      </w:r>
    </w:p>
    <w:p w14:paraId="48B32BDC" w14:textId="77777777" w:rsidR="00DB7912" w:rsidRPr="007816BD" w:rsidRDefault="00DB7912" w:rsidP="009B72E9">
      <w:pPr>
        <w:autoSpaceDE w:val="0"/>
        <w:autoSpaceDN w:val="0"/>
        <w:adjustRightInd w:val="0"/>
        <w:spacing w:after="0" w:line="240" w:lineRule="auto"/>
        <w:ind w:firstLine="720"/>
        <w:jc w:val="both"/>
        <w:rPr>
          <w:rFonts w:ascii="Times New Roman" w:hAnsi="Times New Roman" w:cs="Times New Roman"/>
          <w:color w:val="1F3864" w:themeColor="accent1" w:themeShade="80"/>
          <w:sz w:val="24"/>
          <w:szCs w:val="24"/>
          <w:lang w:val="en-US"/>
        </w:rPr>
      </w:pPr>
    </w:p>
    <w:p w14:paraId="7068C7D4" w14:textId="3BFDE567" w:rsidR="008D75D5" w:rsidRPr="007816BD" w:rsidRDefault="005106CF" w:rsidP="008D75D5">
      <w:pPr>
        <w:spacing w:after="0" w:line="240" w:lineRule="auto"/>
        <w:rPr>
          <w:rFonts w:ascii="Times New Roman" w:hAnsi="Times New Roman" w:cs="Times New Roman"/>
          <w:b/>
          <w:bCs/>
          <w:color w:val="1F3864" w:themeColor="accent1" w:themeShade="80"/>
          <w:sz w:val="24"/>
          <w:szCs w:val="24"/>
          <w:lang w:val="en-US"/>
        </w:rPr>
      </w:pPr>
      <w:r w:rsidRPr="007816BD">
        <w:rPr>
          <w:rFonts w:ascii="Times New Roman" w:hAnsi="Times New Roman" w:cs="Times New Roman"/>
          <w:b/>
          <w:bCs/>
          <w:color w:val="1F3864" w:themeColor="accent1" w:themeShade="80"/>
          <w:sz w:val="24"/>
          <w:szCs w:val="24"/>
        </w:rPr>
        <w:t xml:space="preserve">KESIMPULAN dan </w:t>
      </w:r>
      <w:r w:rsidR="00141E98" w:rsidRPr="007816BD">
        <w:rPr>
          <w:rFonts w:ascii="Times New Roman" w:hAnsi="Times New Roman" w:cs="Times New Roman"/>
          <w:b/>
          <w:bCs/>
          <w:color w:val="1F3864" w:themeColor="accent1" w:themeShade="80"/>
          <w:sz w:val="24"/>
          <w:szCs w:val="24"/>
          <w:lang w:val="en-US"/>
        </w:rPr>
        <w:t>SARAN</w:t>
      </w:r>
    </w:p>
    <w:p w14:paraId="191F05C2" w14:textId="23CC62F3" w:rsidR="008D75D5" w:rsidRPr="007816BD" w:rsidRDefault="009B72E9" w:rsidP="007473BD">
      <w:pPr>
        <w:spacing w:after="0" w:line="240" w:lineRule="auto"/>
        <w:ind w:firstLine="567"/>
        <w:jc w:val="both"/>
        <w:rPr>
          <w:rFonts w:ascii="Times New Roman" w:hAnsi="Times New Roman" w:cs="Times New Roman"/>
          <w:i/>
          <w:color w:val="1F3864" w:themeColor="accent1" w:themeShade="80"/>
          <w:sz w:val="24"/>
          <w:szCs w:val="24"/>
          <w:lang w:val="en-US"/>
        </w:rPr>
      </w:pPr>
      <w:r w:rsidRPr="007816BD">
        <w:rPr>
          <w:rFonts w:ascii="Times New Roman" w:hAnsi="Times New Roman" w:cs="Times New Roman"/>
          <w:color w:val="1F3864" w:themeColor="accent1" w:themeShade="80"/>
          <w:sz w:val="24"/>
          <w:szCs w:val="24"/>
          <w:lang w:val="en-US"/>
        </w:rPr>
        <w:t xml:space="preserve">Berdasarkan </w:t>
      </w:r>
      <w:r w:rsidR="00DB7912" w:rsidRPr="007816BD">
        <w:rPr>
          <w:rFonts w:ascii="Times New Roman" w:hAnsi="Times New Roman" w:cs="Times New Roman"/>
          <w:color w:val="1F3864" w:themeColor="accent1" w:themeShade="80"/>
          <w:sz w:val="24"/>
          <w:szCs w:val="24"/>
        </w:rPr>
        <w:t xml:space="preserve">hasil analisis data dan pembahasan di atas, maka kesimpulan penelitian ini adalah </w:t>
      </w:r>
      <w:r w:rsidRPr="007816BD">
        <w:rPr>
          <w:rFonts w:ascii="Times New Roman" w:hAnsi="Times New Roman" w:cs="Times New Roman"/>
          <w:color w:val="1F3864" w:themeColor="accent1" w:themeShade="80"/>
          <w:sz w:val="24"/>
          <w:szCs w:val="24"/>
          <w:lang w:val="en-US"/>
        </w:rPr>
        <w:t>struktur mdal berpengaruh positif terhadap profitabilitas</w:t>
      </w:r>
      <w:r w:rsidR="00DB7912" w:rsidRPr="007816BD">
        <w:rPr>
          <w:rFonts w:ascii="Times New Roman" w:hAnsi="Times New Roman" w:cs="Times New Roman"/>
          <w:color w:val="1F3864" w:themeColor="accent1" w:themeShade="80"/>
          <w:sz w:val="24"/>
          <w:szCs w:val="24"/>
          <w:lang w:val="en-US"/>
        </w:rPr>
        <w:t>, U</w:t>
      </w:r>
      <w:r w:rsidRPr="007816BD">
        <w:rPr>
          <w:rFonts w:ascii="Times New Roman" w:hAnsi="Times New Roman" w:cs="Times New Roman"/>
          <w:color w:val="1F3864" w:themeColor="accent1" w:themeShade="80"/>
          <w:sz w:val="24"/>
          <w:szCs w:val="24"/>
          <w:lang w:val="en-US"/>
        </w:rPr>
        <w:t>kuran perusahaan berpengaruh po</w:t>
      </w:r>
      <w:r w:rsidR="0087640B" w:rsidRPr="007816BD">
        <w:rPr>
          <w:rFonts w:ascii="Times New Roman" w:hAnsi="Times New Roman" w:cs="Times New Roman"/>
          <w:color w:val="1F3864" w:themeColor="accent1" w:themeShade="80"/>
          <w:sz w:val="24"/>
          <w:szCs w:val="24"/>
          <w:lang w:val="en-US"/>
        </w:rPr>
        <w:t>s</w:t>
      </w:r>
      <w:r w:rsidRPr="007816BD">
        <w:rPr>
          <w:rFonts w:ascii="Times New Roman" w:hAnsi="Times New Roman" w:cs="Times New Roman"/>
          <w:color w:val="1F3864" w:themeColor="accent1" w:themeShade="80"/>
          <w:sz w:val="24"/>
          <w:szCs w:val="24"/>
          <w:lang w:val="en-US"/>
        </w:rPr>
        <w:t>itif terhadap profitabilitas</w:t>
      </w:r>
      <w:r w:rsidR="00DB7912" w:rsidRPr="007816BD">
        <w:rPr>
          <w:rFonts w:ascii="Times New Roman" w:hAnsi="Times New Roman" w:cs="Times New Roman"/>
          <w:color w:val="1F3864" w:themeColor="accent1" w:themeShade="80"/>
          <w:sz w:val="24"/>
          <w:szCs w:val="24"/>
          <w:lang w:val="en-US"/>
        </w:rPr>
        <w:t>,</w:t>
      </w:r>
      <w:r w:rsidRPr="007816BD">
        <w:rPr>
          <w:rFonts w:ascii="Times New Roman" w:hAnsi="Times New Roman" w:cs="Times New Roman"/>
          <w:color w:val="1F3864" w:themeColor="accent1" w:themeShade="80"/>
          <w:sz w:val="24"/>
          <w:szCs w:val="24"/>
          <w:lang w:val="en-US"/>
        </w:rPr>
        <w:t xml:space="preserve"> </w:t>
      </w:r>
      <w:r w:rsidR="00DB7912" w:rsidRPr="007816BD">
        <w:rPr>
          <w:rFonts w:ascii="Times New Roman" w:hAnsi="Times New Roman" w:cs="Times New Roman"/>
          <w:color w:val="1F3864" w:themeColor="accent1" w:themeShade="80"/>
          <w:sz w:val="24"/>
          <w:szCs w:val="24"/>
          <w:lang w:val="en-US"/>
        </w:rPr>
        <w:t>S</w:t>
      </w:r>
      <w:r w:rsidRPr="007816BD">
        <w:rPr>
          <w:rFonts w:ascii="Times New Roman" w:hAnsi="Times New Roman" w:cs="Times New Roman"/>
          <w:color w:val="1F3864" w:themeColor="accent1" w:themeShade="80"/>
          <w:sz w:val="24"/>
          <w:szCs w:val="24"/>
          <w:lang w:val="en-US"/>
        </w:rPr>
        <w:t xml:space="preserve">truktur modal berpengaruh negative terhadap </w:t>
      </w:r>
      <w:r w:rsidRPr="007816BD">
        <w:rPr>
          <w:rFonts w:ascii="Times New Roman" w:hAnsi="Times New Roman" w:cs="Times New Roman"/>
          <w:i/>
          <w:color w:val="1F3864" w:themeColor="accent1" w:themeShade="80"/>
          <w:sz w:val="24"/>
          <w:szCs w:val="24"/>
          <w:lang w:val="en-US"/>
        </w:rPr>
        <w:t>earnings response coefficient</w:t>
      </w:r>
      <w:r w:rsidR="00DB7912" w:rsidRPr="007816BD">
        <w:rPr>
          <w:rFonts w:ascii="Times New Roman" w:hAnsi="Times New Roman" w:cs="Times New Roman"/>
          <w:color w:val="1F3864" w:themeColor="accent1" w:themeShade="80"/>
          <w:sz w:val="24"/>
          <w:szCs w:val="24"/>
          <w:lang w:val="en-US"/>
        </w:rPr>
        <w:t>, U</w:t>
      </w:r>
      <w:r w:rsidRPr="007816BD">
        <w:rPr>
          <w:rFonts w:ascii="Times New Roman" w:hAnsi="Times New Roman" w:cs="Times New Roman"/>
          <w:color w:val="1F3864" w:themeColor="accent1" w:themeShade="80"/>
          <w:sz w:val="24"/>
          <w:szCs w:val="24"/>
          <w:lang w:val="en-US"/>
        </w:rPr>
        <w:t xml:space="preserve">kuran perusahaan berpengaruh positif terhadap </w:t>
      </w:r>
      <w:r w:rsidR="00DB7912" w:rsidRPr="007816BD">
        <w:rPr>
          <w:rFonts w:ascii="Times New Roman" w:hAnsi="Times New Roman" w:cs="Times New Roman"/>
          <w:i/>
          <w:color w:val="1F3864" w:themeColor="accent1" w:themeShade="80"/>
          <w:sz w:val="24"/>
          <w:szCs w:val="24"/>
          <w:lang w:val="en-US"/>
        </w:rPr>
        <w:t xml:space="preserve">earnings response coefficient, </w:t>
      </w:r>
      <w:r w:rsidR="0087640B" w:rsidRPr="007816BD">
        <w:rPr>
          <w:rFonts w:ascii="Times New Roman" w:hAnsi="Times New Roman" w:cs="Times New Roman"/>
          <w:color w:val="1F3864" w:themeColor="accent1" w:themeShade="80"/>
          <w:sz w:val="24"/>
          <w:szCs w:val="24"/>
          <w:lang w:val="en-US"/>
        </w:rPr>
        <w:t xml:space="preserve">Profitabilitas berpengaruh positif terhadap </w:t>
      </w:r>
      <w:r w:rsidR="0087640B" w:rsidRPr="007816BD">
        <w:rPr>
          <w:rFonts w:ascii="Times New Roman" w:hAnsi="Times New Roman" w:cs="Times New Roman"/>
          <w:i/>
          <w:color w:val="1F3864" w:themeColor="accent1" w:themeShade="80"/>
          <w:sz w:val="24"/>
          <w:szCs w:val="24"/>
          <w:lang w:val="en-US"/>
        </w:rPr>
        <w:t xml:space="preserve">earning response coefficient, </w:t>
      </w:r>
      <w:r w:rsidR="0087640B" w:rsidRPr="007816BD">
        <w:rPr>
          <w:rFonts w:ascii="Times New Roman" w:hAnsi="Times New Roman" w:cs="Times New Roman"/>
          <w:color w:val="1F3864" w:themeColor="accent1" w:themeShade="80"/>
          <w:sz w:val="24"/>
          <w:szCs w:val="24"/>
          <w:lang w:val="en-US"/>
        </w:rPr>
        <w:t>P</w:t>
      </w:r>
      <w:r w:rsidRPr="007816BD">
        <w:rPr>
          <w:rFonts w:ascii="Times New Roman" w:hAnsi="Times New Roman" w:cs="Times New Roman"/>
          <w:color w:val="1F3864" w:themeColor="accent1" w:themeShade="80"/>
          <w:sz w:val="24"/>
          <w:szCs w:val="24"/>
          <w:lang w:val="en-US"/>
        </w:rPr>
        <w:t xml:space="preserve">rofitabilitas mediasi berpengaruh antara struktur modal terhadap </w:t>
      </w:r>
      <w:r w:rsidRPr="007816BD">
        <w:rPr>
          <w:rFonts w:ascii="Times New Roman" w:hAnsi="Times New Roman" w:cs="Times New Roman"/>
          <w:i/>
          <w:color w:val="1F3864" w:themeColor="accent1" w:themeShade="80"/>
          <w:sz w:val="24"/>
          <w:szCs w:val="24"/>
          <w:lang w:val="en-US"/>
        </w:rPr>
        <w:t>earnings response coefficient</w:t>
      </w:r>
      <w:r w:rsidR="00DB7912" w:rsidRPr="007816BD">
        <w:rPr>
          <w:rFonts w:ascii="Times New Roman" w:hAnsi="Times New Roman" w:cs="Times New Roman"/>
          <w:color w:val="1F3864" w:themeColor="accent1" w:themeShade="80"/>
          <w:sz w:val="24"/>
          <w:szCs w:val="24"/>
          <w:lang w:val="en-US"/>
        </w:rPr>
        <w:t xml:space="preserve">, </w:t>
      </w:r>
      <w:r w:rsidRPr="007816BD">
        <w:rPr>
          <w:rFonts w:ascii="Times New Roman" w:hAnsi="Times New Roman" w:cs="Times New Roman"/>
          <w:color w:val="1F3864" w:themeColor="accent1" w:themeShade="80"/>
          <w:sz w:val="24"/>
          <w:szCs w:val="24"/>
          <w:lang w:val="en-US"/>
        </w:rPr>
        <w:t xml:space="preserve"> Profitabilitas memediasi hubungan antara ukuran perusahaan dan </w:t>
      </w:r>
      <w:r w:rsidRPr="007816BD">
        <w:rPr>
          <w:rFonts w:ascii="Times New Roman" w:hAnsi="Times New Roman" w:cs="Times New Roman"/>
          <w:i/>
          <w:color w:val="1F3864" w:themeColor="accent1" w:themeShade="80"/>
          <w:sz w:val="24"/>
          <w:szCs w:val="24"/>
          <w:lang w:val="en-US"/>
        </w:rPr>
        <w:t>earnings response coefficient.</w:t>
      </w:r>
    </w:p>
    <w:p w14:paraId="1CA6806C" w14:textId="77777777" w:rsidR="00DB7912" w:rsidRPr="007816BD" w:rsidRDefault="00DB7912" w:rsidP="00DB7912">
      <w:pPr>
        <w:spacing w:after="0" w:line="240" w:lineRule="auto"/>
        <w:ind w:firstLine="720"/>
        <w:jc w:val="both"/>
        <w:rPr>
          <w:rFonts w:ascii="Times New Roman" w:hAnsi="Times New Roman" w:cs="Times New Roman"/>
          <w:color w:val="1F3864" w:themeColor="accent1" w:themeShade="80"/>
          <w:sz w:val="24"/>
          <w:szCs w:val="24"/>
          <w:lang w:val="en-US"/>
        </w:rPr>
      </w:pPr>
    </w:p>
    <w:p w14:paraId="14864465" w14:textId="77777777" w:rsidR="005106CF" w:rsidRPr="007816BD" w:rsidRDefault="005106CF" w:rsidP="008D75D5">
      <w:pPr>
        <w:spacing w:after="0" w:line="240" w:lineRule="auto"/>
        <w:rPr>
          <w:rFonts w:ascii="Times New Roman" w:hAnsi="Times New Roman" w:cs="Times New Roman"/>
          <w:b/>
          <w:bCs/>
          <w:color w:val="1F3864" w:themeColor="accent1" w:themeShade="80"/>
          <w:sz w:val="24"/>
          <w:szCs w:val="24"/>
        </w:rPr>
      </w:pPr>
      <w:r w:rsidRPr="007816BD">
        <w:rPr>
          <w:rFonts w:ascii="Times New Roman" w:hAnsi="Times New Roman" w:cs="Times New Roman"/>
          <w:b/>
          <w:bCs/>
          <w:color w:val="1F3864" w:themeColor="accent1" w:themeShade="80"/>
          <w:sz w:val="24"/>
          <w:szCs w:val="24"/>
        </w:rPr>
        <w:t>REFERENSI</w:t>
      </w:r>
    </w:p>
    <w:p w14:paraId="19FD4196" w14:textId="401C77A6" w:rsidR="009B72E9" w:rsidRPr="007816BD" w:rsidRDefault="009B72E9"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b/>
          <w:bCs/>
          <w:color w:val="1F3864" w:themeColor="accent1" w:themeShade="80"/>
          <w:sz w:val="24"/>
          <w:szCs w:val="24"/>
        </w:rPr>
        <w:fldChar w:fldCharType="begin" w:fldLock="1"/>
      </w:r>
      <w:r w:rsidRPr="007816BD">
        <w:rPr>
          <w:rFonts w:ascii="Times New Roman" w:hAnsi="Times New Roman" w:cs="Times New Roman"/>
          <w:b/>
          <w:bCs/>
          <w:color w:val="1F3864" w:themeColor="accent1" w:themeShade="80"/>
          <w:sz w:val="24"/>
          <w:szCs w:val="24"/>
        </w:rPr>
        <w:instrText xml:space="preserve">ADDIN Mendeley Bibliography CSL_BIBLIOGRAPHY </w:instrText>
      </w:r>
      <w:r w:rsidRPr="007816BD">
        <w:rPr>
          <w:rFonts w:ascii="Times New Roman" w:hAnsi="Times New Roman" w:cs="Times New Roman"/>
          <w:b/>
          <w:bCs/>
          <w:color w:val="1F3864" w:themeColor="accent1" w:themeShade="80"/>
          <w:sz w:val="24"/>
          <w:szCs w:val="24"/>
        </w:rPr>
        <w:fldChar w:fldCharType="separate"/>
      </w:r>
      <w:r w:rsidR="0087640B" w:rsidRPr="007816BD">
        <w:rPr>
          <w:rFonts w:ascii="Times New Roman" w:hAnsi="Times New Roman" w:cs="Times New Roman"/>
          <w:noProof/>
          <w:color w:val="1F3864" w:themeColor="accent1" w:themeShade="80"/>
          <w:sz w:val="24"/>
          <w:szCs w:val="24"/>
        </w:rPr>
        <w:t xml:space="preserve">Ardiansyah, E. F. (2017). Pengaruh Leverage, Likuiditas, Dan Ukuran Perusahaan Terhadap Profitabilitas Pada Perusahaan Pertambanganyang Terdaftar Di Bursa Efek Indonesia. </w:t>
      </w:r>
      <w:r w:rsidR="0087640B" w:rsidRPr="007816BD">
        <w:rPr>
          <w:rFonts w:ascii="Times New Roman" w:hAnsi="Times New Roman" w:cs="Times New Roman"/>
          <w:i/>
          <w:iCs/>
          <w:noProof/>
          <w:color w:val="1F3864" w:themeColor="accent1" w:themeShade="80"/>
          <w:sz w:val="24"/>
          <w:szCs w:val="24"/>
        </w:rPr>
        <w:t>Perbanas</w:t>
      </w:r>
      <w:r w:rsidR="0087640B" w:rsidRPr="007816BD">
        <w:rPr>
          <w:rFonts w:ascii="Times New Roman" w:hAnsi="Times New Roman" w:cs="Times New Roman"/>
          <w:noProof/>
          <w:color w:val="1F3864" w:themeColor="accent1" w:themeShade="80"/>
          <w:sz w:val="24"/>
          <w:szCs w:val="24"/>
        </w:rPr>
        <w:t>.</w:t>
      </w:r>
    </w:p>
    <w:p w14:paraId="23C9E652" w14:textId="2B9CAB37"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Arif, R. N. (2016). </w:t>
      </w:r>
      <w:r w:rsidRPr="007816BD">
        <w:rPr>
          <w:rFonts w:ascii="Times New Roman" w:hAnsi="Times New Roman" w:cs="Times New Roman"/>
          <w:i/>
          <w:iCs/>
          <w:noProof/>
          <w:color w:val="1F3864" w:themeColor="accent1" w:themeShade="80"/>
          <w:sz w:val="24"/>
          <w:szCs w:val="24"/>
        </w:rPr>
        <w:t>Faktor-Faktor Yang Mempengaruhi Earnings Response Coefficient (Erc) Pada Perusahaan Yang Terdaftar Di Bursa Efek Indonesia (Periode 2011-2015)</w:t>
      </w:r>
      <w:r w:rsidRPr="007816BD">
        <w:rPr>
          <w:rFonts w:ascii="Times New Roman" w:hAnsi="Times New Roman" w:cs="Times New Roman"/>
          <w:noProof/>
          <w:color w:val="1F3864" w:themeColor="accent1" w:themeShade="80"/>
          <w:sz w:val="24"/>
          <w:szCs w:val="24"/>
        </w:rPr>
        <w:t>. Universitas Islam Negeri Syarif Hidayatullah Jakarta.</w:t>
      </w:r>
    </w:p>
    <w:p w14:paraId="13958E91" w14:textId="298B6D34"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Arifin, J. (2008). </w:t>
      </w:r>
      <w:r w:rsidRPr="007816BD">
        <w:rPr>
          <w:rFonts w:ascii="Times New Roman" w:hAnsi="Times New Roman" w:cs="Times New Roman"/>
          <w:i/>
          <w:iCs/>
          <w:noProof/>
          <w:color w:val="1F3864" w:themeColor="accent1" w:themeShade="80"/>
          <w:sz w:val="24"/>
          <w:szCs w:val="24"/>
        </w:rPr>
        <w:t>Menyusun Lap. Keu Ukm Dg Excel + Cd</w:t>
      </w:r>
      <w:r w:rsidRPr="007816BD">
        <w:rPr>
          <w:rFonts w:ascii="Times New Roman" w:hAnsi="Times New Roman" w:cs="Times New Roman"/>
          <w:noProof/>
          <w:color w:val="1F3864" w:themeColor="accent1" w:themeShade="80"/>
          <w:sz w:val="24"/>
          <w:szCs w:val="24"/>
        </w:rPr>
        <w:t>. Elex Media Komputindo.</w:t>
      </w:r>
    </w:p>
    <w:p w14:paraId="6B8AFBAF" w14:textId="37E795EA"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Aryanti, F., Hardiyanto, A. T., &amp; Simamora, P. (2017). Pengaruh Struktur Modal, Ukuran Perusahaan, Dan Pertumbuhan Perusahaan Terhadap Profitabilitas Pada Perusahaan Yang Tergabung Dalam Lq 45 Di Bursa Efek Indonesia Tahun 2013-2015. </w:t>
      </w:r>
      <w:r w:rsidRPr="007816BD">
        <w:rPr>
          <w:rFonts w:ascii="Times New Roman" w:hAnsi="Times New Roman" w:cs="Times New Roman"/>
          <w:i/>
          <w:iCs/>
          <w:noProof/>
          <w:color w:val="1F3864" w:themeColor="accent1" w:themeShade="80"/>
          <w:sz w:val="24"/>
          <w:szCs w:val="24"/>
        </w:rPr>
        <w:t>Jurnal Online Mahasiswa (Jom) Bidang Manajemen</w:t>
      </w:r>
      <w:r w:rsidRPr="007816BD">
        <w:rPr>
          <w:rFonts w:ascii="Times New Roman" w:hAnsi="Times New Roman" w:cs="Times New Roman"/>
          <w:noProof/>
          <w:color w:val="1F3864" w:themeColor="accent1" w:themeShade="80"/>
          <w:sz w:val="24"/>
          <w:szCs w:val="24"/>
        </w:rPr>
        <w:t xml:space="preserve">, </w:t>
      </w:r>
      <w:r w:rsidRPr="007816BD">
        <w:rPr>
          <w:rFonts w:ascii="Times New Roman" w:hAnsi="Times New Roman" w:cs="Times New Roman"/>
          <w:i/>
          <w:iCs/>
          <w:noProof/>
          <w:color w:val="1F3864" w:themeColor="accent1" w:themeShade="80"/>
          <w:sz w:val="24"/>
          <w:szCs w:val="24"/>
        </w:rPr>
        <w:t>1</w:t>
      </w:r>
      <w:r w:rsidRPr="007816BD">
        <w:rPr>
          <w:rFonts w:ascii="Times New Roman" w:hAnsi="Times New Roman" w:cs="Times New Roman"/>
          <w:noProof/>
          <w:color w:val="1F3864" w:themeColor="accent1" w:themeShade="80"/>
          <w:sz w:val="24"/>
          <w:szCs w:val="24"/>
        </w:rPr>
        <w:t>(1), 1–11.</w:t>
      </w:r>
    </w:p>
    <w:p w14:paraId="4DE64C74" w14:textId="6B55A2D8"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Astivasari, N., &amp; Siswanto, E. (2018). Pengaruh Struktur Modal Dan Ukuran Perusahaan Terhadap Profitabilitas Perusahaan Indonesia (Studi Pada Perusahaan Sektor Properti Dan Real Estate Yang Listing Di Bei Periode 2012-2014). </w:t>
      </w:r>
      <w:r w:rsidRPr="007816BD">
        <w:rPr>
          <w:rFonts w:ascii="Times New Roman" w:hAnsi="Times New Roman" w:cs="Times New Roman"/>
          <w:i/>
          <w:iCs/>
          <w:noProof/>
          <w:color w:val="1F3864" w:themeColor="accent1" w:themeShade="80"/>
          <w:sz w:val="24"/>
          <w:szCs w:val="24"/>
        </w:rPr>
        <w:t>Ekonomi Bisnis</w:t>
      </w:r>
      <w:r w:rsidRPr="007816BD">
        <w:rPr>
          <w:rFonts w:ascii="Times New Roman" w:hAnsi="Times New Roman" w:cs="Times New Roman"/>
          <w:noProof/>
          <w:color w:val="1F3864" w:themeColor="accent1" w:themeShade="80"/>
          <w:sz w:val="24"/>
          <w:szCs w:val="24"/>
        </w:rPr>
        <w:t xml:space="preserve">, </w:t>
      </w:r>
      <w:r w:rsidRPr="007816BD">
        <w:rPr>
          <w:rFonts w:ascii="Times New Roman" w:hAnsi="Times New Roman" w:cs="Times New Roman"/>
          <w:i/>
          <w:iCs/>
          <w:noProof/>
          <w:color w:val="1F3864" w:themeColor="accent1" w:themeShade="80"/>
          <w:sz w:val="24"/>
          <w:szCs w:val="24"/>
        </w:rPr>
        <w:t>23</w:t>
      </w:r>
      <w:r w:rsidRPr="007816BD">
        <w:rPr>
          <w:rFonts w:ascii="Times New Roman" w:hAnsi="Times New Roman" w:cs="Times New Roman"/>
          <w:noProof/>
          <w:color w:val="1F3864" w:themeColor="accent1" w:themeShade="80"/>
          <w:sz w:val="24"/>
          <w:szCs w:val="24"/>
        </w:rPr>
        <w:t>(1), 35.</w:t>
      </w:r>
    </w:p>
    <w:p w14:paraId="170FDCEE" w14:textId="1E4B0F83"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Brigham, E. F., &amp; Houston, J. F. (2011). </w:t>
      </w:r>
      <w:r w:rsidRPr="007816BD">
        <w:rPr>
          <w:rFonts w:ascii="Times New Roman" w:hAnsi="Times New Roman" w:cs="Times New Roman"/>
          <w:i/>
          <w:iCs/>
          <w:noProof/>
          <w:color w:val="1F3864" w:themeColor="accent1" w:themeShade="80"/>
          <w:sz w:val="24"/>
          <w:szCs w:val="24"/>
        </w:rPr>
        <w:t>Dasar-Dasar Manajemen Keuangan</w:t>
      </w:r>
      <w:r w:rsidRPr="007816BD">
        <w:rPr>
          <w:rFonts w:ascii="Times New Roman" w:hAnsi="Times New Roman" w:cs="Times New Roman"/>
          <w:noProof/>
          <w:color w:val="1F3864" w:themeColor="accent1" w:themeShade="80"/>
          <w:sz w:val="24"/>
          <w:szCs w:val="24"/>
        </w:rPr>
        <w:t xml:space="preserve"> (2nd Ed.). Salemba Empat.</w:t>
      </w:r>
    </w:p>
    <w:p w14:paraId="569B4152" w14:textId="126515AA"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Cahyowati, A., &amp; Maslichah. (2018). Pengaruh Corporate Social Responsibility, Ukuran Perusahaan, Struktur Modal, Dan Profitabilitas Terhadap Earnings Response Coefficient (Studi Empiris Pada Bank Yang Terdaftar Di Bursa Efek Indonesia Pada Tahun 2012-2016). </w:t>
      </w:r>
      <w:r w:rsidRPr="007816BD">
        <w:rPr>
          <w:rFonts w:ascii="Times New Roman" w:hAnsi="Times New Roman" w:cs="Times New Roman"/>
          <w:i/>
          <w:iCs/>
          <w:noProof/>
          <w:color w:val="1F3864" w:themeColor="accent1" w:themeShade="80"/>
          <w:sz w:val="24"/>
          <w:szCs w:val="24"/>
        </w:rPr>
        <w:t>E-Jurnal Ilmiah Riset Akuntansi, Universitas Negeri Malang, Issn: 2302-7061</w:t>
      </w:r>
      <w:r w:rsidRPr="007816BD">
        <w:rPr>
          <w:rFonts w:ascii="Times New Roman" w:hAnsi="Times New Roman" w:cs="Times New Roman"/>
          <w:noProof/>
          <w:color w:val="1F3864" w:themeColor="accent1" w:themeShade="80"/>
          <w:sz w:val="24"/>
          <w:szCs w:val="24"/>
        </w:rPr>
        <w:t xml:space="preserve">, </w:t>
      </w:r>
      <w:r w:rsidRPr="007816BD">
        <w:rPr>
          <w:rFonts w:ascii="Times New Roman" w:hAnsi="Times New Roman" w:cs="Times New Roman"/>
          <w:i/>
          <w:iCs/>
          <w:noProof/>
          <w:color w:val="1F3864" w:themeColor="accent1" w:themeShade="80"/>
          <w:sz w:val="24"/>
          <w:szCs w:val="24"/>
        </w:rPr>
        <w:t>7</w:t>
      </w:r>
      <w:r w:rsidRPr="007816BD">
        <w:rPr>
          <w:rFonts w:ascii="Times New Roman" w:hAnsi="Times New Roman" w:cs="Times New Roman"/>
          <w:noProof/>
          <w:color w:val="1F3864" w:themeColor="accent1" w:themeShade="80"/>
          <w:sz w:val="24"/>
          <w:szCs w:val="24"/>
        </w:rPr>
        <w:t>(1), 95–105.</w:t>
      </w:r>
    </w:p>
    <w:p w14:paraId="1D25BCBC" w14:textId="34603E17"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Hariati, R. (2017). Pengaruh Ukuran Perusahaan, Struktur Modal, Dan Pertumbuhan Laba Terhadap Earnings Response Coefficient [Sekolah Tinggi Ilmu Ekonomi Perbanas Surabaya]. In </w:t>
      </w:r>
      <w:r w:rsidRPr="007816BD">
        <w:rPr>
          <w:rFonts w:ascii="Times New Roman" w:hAnsi="Times New Roman" w:cs="Times New Roman"/>
          <w:i/>
          <w:iCs/>
          <w:noProof/>
          <w:color w:val="1F3864" w:themeColor="accent1" w:themeShade="80"/>
          <w:sz w:val="24"/>
          <w:szCs w:val="24"/>
        </w:rPr>
        <w:t>Perbanas</w:t>
      </w:r>
      <w:r w:rsidRPr="007816BD">
        <w:rPr>
          <w:rFonts w:ascii="Times New Roman" w:hAnsi="Times New Roman" w:cs="Times New Roman"/>
          <w:noProof/>
          <w:color w:val="1F3864" w:themeColor="accent1" w:themeShade="80"/>
          <w:sz w:val="24"/>
          <w:szCs w:val="24"/>
        </w:rPr>
        <w:t>. Https://Pesquisa.Bvsalud.Org/Portal/Resource/En/Mdl-20203177951%0ahttp://Dx.Doi.Org/10.1038/S41562-020-0887-9%0ahttp://Dx.Doi.Org/10.1038/S41562-020-0884-Z%0ahttps://Doi.Org/10.1080/13669877.2020.1758193%0ahttp://Sersc.Org/Journals/Index.Php/Ijast/Article</w:t>
      </w:r>
    </w:p>
    <w:p w14:paraId="4BC638E2" w14:textId="5D099947"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Horne, J. C. V., &amp; Wachowicz, J. M. (1998). </w:t>
      </w:r>
      <w:r w:rsidRPr="007816BD">
        <w:rPr>
          <w:rFonts w:ascii="Times New Roman" w:hAnsi="Times New Roman" w:cs="Times New Roman"/>
          <w:i/>
          <w:iCs/>
          <w:noProof/>
          <w:color w:val="1F3864" w:themeColor="accent1" w:themeShade="80"/>
          <w:sz w:val="24"/>
          <w:szCs w:val="24"/>
        </w:rPr>
        <w:t>Prinsip-Prinsip Manajemen Keuangan</w:t>
      </w:r>
      <w:r w:rsidRPr="007816BD">
        <w:rPr>
          <w:rFonts w:ascii="Times New Roman" w:hAnsi="Times New Roman" w:cs="Times New Roman"/>
          <w:noProof/>
          <w:color w:val="1F3864" w:themeColor="accent1" w:themeShade="80"/>
          <w:sz w:val="24"/>
          <w:szCs w:val="24"/>
        </w:rPr>
        <w:t>. Salemba Empat.</w:t>
      </w:r>
    </w:p>
    <w:p w14:paraId="0E8125F9" w14:textId="0D51D5C0"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Indrianto, N., &amp; Supomo, B. (2016). </w:t>
      </w:r>
      <w:r w:rsidRPr="007816BD">
        <w:rPr>
          <w:rFonts w:ascii="Times New Roman" w:hAnsi="Times New Roman" w:cs="Times New Roman"/>
          <w:i/>
          <w:iCs/>
          <w:noProof/>
          <w:color w:val="1F3864" w:themeColor="accent1" w:themeShade="80"/>
          <w:sz w:val="24"/>
          <w:szCs w:val="24"/>
        </w:rPr>
        <w:t>Metodologi Penelitian Bisnis</w:t>
      </w:r>
      <w:r w:rsidRPr="007816BD">
        <w:rPr>
          <w:rFonts w:ascii="Times New Roman" w:hAnsi="Times New Roman" w:cs="Times New Roman"/>
          <w:noProof/>
          <w:color w:val="1F3864" w:themeColor="accent1" w:themeShade="80"/>
          <w:sz w:val="24"/>
          <w:szCs w:val="24"/>
        </w:rPr>
        <w:t>. Bpfe.</w:t>
      </w:r>
    </w:p>
    <w:p w14:paraId="0B9A7C34" w14:textId="4A0293A7"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Jati, N. A., Khairunnisa, &amp; Yudowati, S. P. (2017). Pengaruh Risiko Sistematik, Persistensi Laba, Dan Ukuran Perusahaan Terhadap Koefisien Respon Laba (Studi Pada Perusahaan Yang Terdaftar Di Indeks Kompas100 Periode 2011-2015). </w:t>
      </w:r>
      <w:r w:rsidRPr="007816BD">
        <w:rPr>
          <w:rFonts w:ascii="Times New Roman" w:hAnsi="Times New Roman" w:cs="Times New Roman"/>
          <w:i/>
          <w:iCs/>
          <w:noProof/>
          <w:color w:val="1F3864" w:themeColor="accent1" w:themeShade="80"/>
          <w:sz w:val="24"/>
          <w:szCs w:val="24"/>
        </w:rPr>
        <w:t>E-Proceeding Of Management</w:t>
      </w:r>
      <w:r w:rsidRPr="007816BD">
        <w:rPr>
          <w:rFonts w:ascii="Times New Roman" w:hAnsi="Times New Roman" w:cs="Times New Roman"/>
          <w:noProof/>
          <w:color w:val="1F3864" w:themeColor="accent1" w:themeShade="80"/>
          <w:sz w:val="24"/>
          <w:szCs w:val="24"/>
        </w:rPr>
        <w:t xml:space="preserve">, </w:t>
      </w:r>
      <w:r w:rsidRPr="007816BD">
        <w:rPr>
          <w:rFonts w:ascii="Times New Roman" w:hAnsi="Times New Roman" w:cs="Times New Roman"/>
          <w:i/>
          <w:iCs/>
          <w:noProof/>
          <w:color w:val="1F3864" w:themeColor="accent1" w:themeShade="80"/>
          <w:sz w:val="24"/>
          <w:szCs w:val="24"/>
        </w:rPr>
        <w:t>4</w:t>
      </w:r>
      <w:r w:rsidRPr="007816BD">
        <w:rPr>
          <w:rFonts w:ascii="Times New Roman" w:hAnsi="Times New Roman" w:cs="Times New Roman"/>
          <w:noProof/>
          <w:color w:val="1F3864" w:themeColor="accent1" w:themeShade="80"/>
          <w:sz w:val="24"/>
          <w:szCs w:val="24"/>
        </w:rPr>
        <w:t>(3).</w:t>
      </w:r>
    </w:p>
    <w:p w14:paraId="409B99F4" w14:textId="4A588208"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Jensen, M. C., &amp; Meckling, W. H. (1976). Theory Of The Firm: Managerial Behavior, Agency Costs And Ownership Structure. </w:t>
      </w:r>
      <w:r w:rsidRPr="007816BD">
        <w:rPr>
          <w:rFonts w:ascii="Times New Roman" w:hAnsi="Times New Roman" w:cs="Times New Roman"/>
          <w:i/>
          <w:iCs/>
          <w:noProof/>
          <w:color w:val="1F3864" w:themeColor="accent1" w:themeShade="80"/>
          <w:sz w:val="24"/>
          <w:szCs w:val="24"/>
        </w:rPr>
        <w:t>Journal Of Financial Economics</w:t>
      </w:r>
      <w:r w:rsidRPr="007816BD">
        <w:rPr>
          <w:rFonts w:ascii="Times New Roman" w:hAnsi="Times New Roman" w:cs="Times New Roman"/>
          <w:noProof/>
          <w:color w:val="1F3864" w:themeColor="accent1" w:themeShade="80"/>
          <w:sz w:val="24"/>
          <w:szCs w:val="24"/>
        </w:rPr>
        <w:t xml:space="preserve">, </w:t>
      </w:r>
      <w:r w:rsidRPr="007816BD">
        <w:rPr>
          <w:rFonts w:ascii="Times New Roman" w:hAnsi="Times New Roman" w:cs="Times New Roman"/>
          <w:i/>
          <w:iCs/>
          <w:noProof/>
          <w:color w:val="1F3864" w:themeColor="accent1" w:themeShade="80"/>
          <w:sz w:val="24"/>
          <w:szCs w:val="24"/>
        </w:rPr>
        <w:t>3</w:t>
      </w:r>
      <w:r w:rsidRPr="007816BD">
        <w:rPr>
          <w:rFonts w:ascii="Times New Roman" w:hAnsi="Times New Roman" w:cs="Times New Roman"/>
          <w:noProof/>
          <w:color w:val="1F3864" w:themeColor="accent1" w:themeShade="80"/>
          <w:sz w:val="24"/>
          <w:szCs w:val="24"/>
        </w:rPr>
        <w:t>(4), 305–360. Https://Doi.Org/Https://Doi.Org/10.1016/0304-405x(76)90026-X</w:t>
      </w:r>
    </w:p>
    <w:p w14:paraId="2C6DEEEC" w14:textId="74CA67BF"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Juliana, A., &amp; Melisa, M. (2019). Analisa Faktor-Faktor Yang Mempengaruhi Profitabilitas Perusahaan Di Indonesia (Studi Kasus: Indek Lq45 Periode 2012-2016). </w:t>
      </w:r>
      <w:r w:rsidRPr="007816BD">
        <w:rPr>
          <w:rFonts w:ascii="Times New Roman" w:hAnsi="Times New Roman" w:cs="Times New Roman"/>
          <w:i/>
          <w:iCs/>
          <w:noProof/>
          <w:color w:val="1F3864" w:themeColor="accent1" w:themeShade="80"/>
          <w:sz w:val="24"/>
          <w:szCs w:val="24"/>
        </w:rPr>
        <w:t>Managament Insight: Jurnal Ilmiah Manajemen</w:t>
      </w:r>
      <w:r w:rsidRPr="007816BD">
        <w:rPr>
          <w:rFonts w:ascii="Times New Roman" w:hAnsi="Times New Roman" w:cs="Times New Roman"/>
          <w:noProof/>
          <w:color w:val="1F3864" w:themeColor="accent1" w:themeShade="80"/>
          <w:sz w:val="24"/>
          <w:szCs w:val="24"/>
        </w:rPr>
        <w:t xml:space="preserve">, </w:t>
      </w:r>
      <w:r w:rsidRPr="007816BD">
        <w:rPr>
          <w:rFonts w:ascii="Times New Roman" w:hAnsi="Times New Roman" w:cs="Times New Roman"/>
          <w:i/>
          <w:iCs/>
          <w:noProof/>
          <w:color w:val="1F3864" w:themeColor="accent1" w:themeShade="80"/>
          <w:sz w:val="24"/>
          <w:szCs w:val="24"/>
        </w:rPr>
        <w:t>13</w:t>
      </w:r>
      <w:r w:rsidRPr="007816BD">
        <w:rPr>
          <w:rFonts w:ascii="Times New Roman" w:hAnsi="Times New Roman" w:cs="Times New Roman"/>
          <w:noProof/>
          <w:color w:val="1F3864" w:themeColor="accent1" w:themeShade="80"/>
          <w:sz w:val="24"/>
          <w:szCs w:val="24"/>
        </w:rPr>
        <w:t>(1), 36–50.</w:t>
      </w:r>
    </w:p>
    <w:p w14:paraId="10739FF1" w14:textId="39EC86D8"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lastRenderedPageBreak/>
        <w:t xml:space="preserve">Nikmah, A. M. (2018). </w:t>
      </w:r>
      <w:r w:rsidRPr="007816BD">
        <w:rPr>
          <w:rFonts w:ascii="Times New Roman" w:hAnsi="Times New Roman" w:cs="Times New Roman"/>
          <w:i/>
          <w:iCs/>
          <w:noProof/>
          <w:color w:val="1F3864" w:themeColor="accent1" w:themeShade="80"/>
          <w:sz w:val="24"/>
          <w:szCs w:val="24"/>
        </w:rPr>
        <w:t>Pengaruh Profitabilitas Terhadap Earnings Response Coefficient Dengan Corporate Social Responsibility Sebagai Variabel Moderasi</w:t>
      </w:r>
      <w:r w:rsidRPr="007816BD">
        <w:rPr>
          <w:rFonts w:ascii="Times New Roman" w:hAnsi="Times New Roman" w:cs="Times New Roman"/>
          <w:noProof/>
          <w:color w:val="1F3864" w:themeColor="accent1" w:themeShade="80"/>
          <w:sz w:val="24"/>
          <w:szCs w:val="24"/>
        </w:rPr>
        <w:t>. Sekolah Tinggi Ilmu Ekonomi Perbanas Surabaya.</w:t>
      </w:r>
    </w:p>
    <w:p w14:paraId="3ECB899D" w14:textId="51A422F4"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Rahayu, A., &amp; Sartika, T. P. D. (2017). Pengaruh Risiko Sistematik, Konservatisme Laba, Dan Corporate Social Responsibility Terhadap Earning Response Coefficient. </w:t>
      </w:r>
      <w:r w:rsidRPr="007816BD">
        <w:rPr>
          <w:rFonts w:ascii="Times New Roman" w:hAnsi="Times New Roman" w:cs="Times New Roman"/>
          <w:i/>
          <w:iCs/>
          <w:noProof/>
          <w:color w:val="1F3864" w:themeColor="accent1" w:themeShade="80"/>
          <w:sz w:val="24"/>
          <w:szCs w:val="24"/>
        </w:rPr>
        <w:t>Jurnal Telaah Dan Riset Akuntansi</w:t>
      </w:r>
      <w:r w:rsidRPr="007816BD">
        <w:rPr>
          <w:rFonts w:ascii="Times New Roman" w:hAnsi="Times New Roman" w:cs="Times New Roman"/>
          <w:noProof/>
          <w:color w:val="1F3864" w:themeColor="accent1" w:themeShade="80"/>
          <w:sz w:val="24"/>
          <w:szCs w:val="24"/>
        </w:rPr>
        <w:t>.</w:t>
      </w:r>
    </w:p>
    <w:p w14:paraId="216B1431" w14:textId="3C2C3DCD"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Rullyan, A., Agustin, H., &amp; Cheisviyanny, C. (2017). Pengaruh Default Risk, Profitabilitas Dan Resiko Sistematis Terhadap Earnings Response Coefficient. </w:t>
      </w:r>
      <w:r w:rsidRPr="007816BD">
        <w:rPr>
          <w:rFonts w:ascii="Times New Roman" w:hAnsi="Times New Roman" w:cs="Times New Roman"/>
          <w:i/>
          <w:iCs/>
          <w:noProof/>
          <w:color w:val="1F3864" w:themeColor="accent1" w:themeShade="80"/>
          <w:sz w:val="24"/>
          <w:szCs w:val="24"/>
        </w:rPr>
        <w:t>Jurnal Wra</w:t>
      </w:r>
      <w:r w:rsidRPr="007816BD">
        <w:rPr>
          <w:rFonts w:ascii="Times New Roman" w:hAnsi="Times New Roman" w:cs="Times New Roman"/>
          <w:noProof/>
          <w:color w:val="1F3864" w:themeColor="accent1" w:themeShade="80"/>
          <w:sz w:val="24"/>
          <w:szCs w:val="24"/>
        </w:rPr>
        <w:t xml:space="preserve">, </w:t>
      </w:r>
      <w:r w:rsidRPr="007816BD">
        <w:rPr>
          <w:rFonts w:ascii="Times New Roman" w:hAnsi="Times New Roman" w:cs="Times New Roman"/>
          <w:i/>
          <w:iCs/>
          <w:noProof/>
          <w:color w:val="1F3864" w:themeColor="accent1" w:themeShade="80"/>
          <w:sz w:val="24"/>
          <w:szCs w:val="24"/>
        </w:rPr>
        <w:t>5</w:t>
      </w:r>
      <w:r w:rsidRPr="007816BD">
        <w:rPr>
          <w:rFonts w:ascii="Times New Roman" w:hAnsi="Times New Roman" w:cs="Times New Roman"/>
          <w:noProof/>
          <w:color w:val="1F3864" w:themeColor="accent1" w:themeShade="80"/>
          <w:sz w:val="24"/>
          <w:szCs w:val="24"/>
        </w:rPr>
        <w:t>(3).</w:t>
      </w:r>
    </w:p>
    <w:p w14:paraId="23F27292" w14:textId="0298C19C"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Saraswati, D. (2017). </w:t>
      </w:r>
      <w:r w:rsidRPr="007816BD">
        <w:rPr>
          <w:rFonts w:ascii="Times New Roman" w:hAnsi="Times New Roman" w:cs="Times New Roman"/>
          <w:i/>
          <w:iCs/>
          <w:noProof/>
          <w:color w:val="1F3864" w:themeColor="accent1" w:themeShade="80"/>
          <w:sz w:val="24"/>
          <w:szCs w:val="24"/>
        </w:rPr>
        <w:t>Pengaruh Leverage, Risiko Sistematik, Pertumbuhan Penjualan, Kesempatan Bertumbuh, Persistensi Laba, Ukuran Perusahaan, Dan Likuiditas Terhadap Earnings Response Coefficient (Erc)</w:t>
      </w:r>
      <w:r w:rsidRPr="007816BD">
        <w:rPr>
          <w:rFonts w:ascii="Times New Roman" w:hAnsi="Times New Roman" w:cs="Times New Roman"/>
          <w:noProof/>
          <w:color w:val="1F3864" w:themeColor="accent1" w:themeShade="80"/>
          <w:sz w:val="24"/>
          <w:szCs w:val="24"/>
        </w:rPr>
        <w:t>. Universitas Katolik Soegijapranata Semarang.</w:t>
      </w:r>
    </w:p>
    <w:p w14:paraId="27220B8E" w14:textId="7F18387D"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Saraswati, N. (2018). Analisis Faktor-Faktor Yang Mempengaruhi Koefisien Respon Laba. </w:t>
      </w:r>
      <w:r w:rsidRPr="007816BD">
        <w:rPr>
          <w:rFonts w:ascii="Times New Roman" w:hAnsi="Times New Roman" w:cs="Times New Roman"/>
          <w:i/>
          <w:iCs/>
          <w:noProof/>
          <w:color w:val="1F3864" w:themeColor="accent1" w:themeShade="80"/>
          <w:sz w:val="24"/>
          <w:szCs w:val="24"/>
        </w:rPr>
        <w:t>Perbanas</w:t>
      </w:r>
      <w:r w:rsidRPr="007816BD">
        <w:rPr>
          <w:rFonts w:ascii="Times New Roman" w:hAnsi="Times New Roman" w:cs="Times New Roman"/>
          <w:noProof/>
          <w:color w:val="1F3864" w:themeColor="accent1" w:themeShade="80"/>
          <w:sz w:val="24"/>
          <w:szCs w:val="24"/>
        </w:rPr>
        <w:t xml:space="preserve">, </w:t>
      </w:r>
      <w:r w:rsidRPr="007816BD">
        <w:rPr>
          <w:rFonts w:ascii="Times New Roman" w:hAnsi="Times New Roman" w:cs="Times New Roman"/>
          <w:i/>
          <w:iCs/>
          <w:noProof/>
          <w:color w:val="1F3864" w:themeColor="accent1" w:themeShade="80"/>
          <w:sz w:val="24"/>
          <w:szCs w:val="24"/>
        </w:rPr>
        <w:t>3</w:t>
      </w:r>
      <w:r w:rsidRPr="007816BD">
        <w:rPr>
          <w:rFonts w:ascii="Times New Roman" w:hAnsi="Times New Roman" w:cs="Times New Roman"/>
          <w:noProof/>
          <w:color w:val="1F3864" w:themeColor="accent1" w:themeShade="80"/>
          <w:sz w:val="24"/>
          <w:szCs w:val="24"/>
        </w:rPr>
        <w:t>(2).</w:t>
      </w:r>
    </w:p>
    <w:p w14:paraId="6022091F" w14:textId="2FA60EF6"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Suwardjono. (2005). </w:t>
      </w:r>
      <w:r w:rsidRPr="007816BD">
        <w:rPr>
          <w:rFonts w:ascii="Times New Roman" w:hAnsi="Times New Roman" w:cs="Times New Roman"/>
          <w:i/>
          <w:iCs/>
          <w:noProof/>
          <w:color w:val="1F3864" w:themeColor="accent1" w:themeShade="80"/>
          <w:sz w:val="24"/>
          <w:szCs w:val="24"/>
        </w:rPr>
        <w:t>Teori Akuntansi-Perekayasaan Pelaporan Keuangan</w:t>
      </w:r>
      <w:r w:rsidRPr="007816BD">
        <w:rPr>
          <w:rFonts w:ascii="Times New Roman" w:hAnsi="Times New Roman" w:cs="Times New Roman"/>
          <w:noProof/>
          <w:color w:val="1F3864" w:themeColor="accent1" w:themeShade="80"/>
          <w:sz w:val="24"/>
          <w:szCs w:val="24"/>
        </w:rPr>
        <w:t xml:space="preserve"> (3rd Ed.). Bpfe.</w:t>
      </w:r>
    </w:p>
    <w:p w14:paraId="14C4CF7E" w14:textId="1D986D03"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szCs w:val="24"/>
        </w:rPr>
      </w:pPr>
      <w:r w:rsidRPr="007816BD">
        <w:rPr>
          <w:rFonts w:ascii="Times New Roman" w:hAnsi="Times New Roman" w:cs="Times New Roman"/>
          <w:noProof/>
          <w:color w:val="1F3864" w:themeColor="accent1" w:themeShade="80"/>
          <w:sz w:val="24"/>
          <w:szCs w:val="24"/>
        </w:rPr>
        <w:t xml:space="preserve">Tunnisa, F. (2016). </w:t>
      </w:r>
      <w:r w:rsidRPr="007816BD">
        <w:rPr>
          <w:rFonts w:ascii="Times New Roman" w:hAnsi="Times New Roman" w:cs="Times New Roman"/>
          <w:i/>
          <w:iCs/>
          <w:noProof/>
          <w:color w:val="1F3864" w:themeColor="accent1" w:themeShade="80"/>
          <w:sz w:val="24"/>
          <w:szCs w:val="24"/>
        </w:rPr>
        <w:t>Pengaruh Struktur Modal Terhadap Nilai Perusahaan Dengan Profitabilitas Sebagai Variabel Intervening Pada Perusahaan Manufaktur Di Bursa Efek Indonesia</w:t>
      </w:r>
      <w:r w:rsidRPr="007816BD">
        <w:rPr>
          <w:rFonts w:ascii="Times New Roman" w:hAnsi="Times New Roman" w:cs="Times New Roman"/>
          <w:noProof/>
          <w:color w:val="1F3864" w:themeColor="accent1" w:themeShade="80"/>
          <w:sz w:val="24"/>
          <w:szCs w:val="24"/>
        </w:rPr>
        <w:t>. Uin Alauddin Makassar.</w:t>
      </w:r>
    </w:p>
    <w:p w14:paraId="5D58D775" w14:textId="11A480EE" w:rsidR="009B72E9" w:rsidRPr="007816BD" w:rsidRDefault="0087640B" w:rsidP="007473BD">
      <w:pPr>
        <w:widowControl w:val="0"/>
        <w:autoSpaceDE w:val="0"/>
        <w:autoSpaceDN w:val="0"/>
        <w:adjustRightInd w:val="0"/>
        <w:spacing w:after="0" w:line="240" w:lineRule="auto"/>
        <w:ind w:left="1134" w:hanging="1134"/>
        <w:jc w:val="both"/>
        <w:rPr>
          <w:rFonts w:ascii="Times New Roman" w:hAnsi="Times New Roman" w:cs="Times New Roman"/>
          <w:noProof/>
          <w:color w:val="1F3864" w:themeColor="accent1" w:themeShade="80"/>
          <w:sz w:val="24"/>
        </w:rPr>
      </w:pPr>
      <w:r w:rsidRPr="007816BD">
        <w:rPr>
          <w:rFonts w:ascii="Times New Roman" w:hAnsi="Times New Roman" w:cs="Times New Roman"/>
          <w:noProof/>
          <w:color w:val="1F3864" w:themeColor="accent1" w:themeShade="80"/>
          <w:sz w:val="24"/>
          <w:szCs w:val="24"/>
        </w:rPr>
        <w:t xml:space="preserve">Violita, R., &amp; Sulasmiyati, S. (2017). Pengaruh Struktur Modal Terhadap Profitabilitas (Studi Pada Perusahaan Food And Baverages Yang Terdaftar Di Bei Tahun 2013-2016). </w:t>
      </w:r>
      <w:r w:rsidRPr="007816BD">
        <w:rPr>
          <w:rFonts w:ascii="Times New Roman" w:hAnsi="Times New Roman" w:cs="Times New Roman"/>
          <w:i/>
          <w:iCs/>
          <w:noProof/>
          <w:color w:val="1F3864" w:themeColor="accent1" w:themeShade="80"/>
          <w:sz w:val="24"/>
          <w:szCs w:val="24"/>
        </w:rPr>
        <w:t>Jurnal Administrasi Bisnis S1 Universitas Brawijaya</w:t>
      </w:r>
      <w:r w:rsidRPr="007816BD">
        <w:rPr>
          <w:rFonts w:ascii="Times New Roman" w:hAnsi="Times New Roman" w:cs="Times New Roman"/>
          <w:noProof/>
          <w:color w:val="1F3864" w:themeColor="accent1" w:themeShade="80"/>
          <w:sz w:val="24"/>
          <w:szCs w:val="24"/>
        </w:rPr>
        <w:t xml:space="preserve">, </w:t>
      </w:r>
      <w:r w:rsidRPr="007816BD">
        <w:rPr>
          <w:rFonts w:ascii="Times New Roman" w:hAnsi="Times New Roman" w:cs="Times New Roman"/>
          <w:i/>
          <w:iCs/>
          <w:noProof/>
          <w:color w:val="1F3864" w:themeColor="accent1" w:themeShade="80"/>
          <w:sz w:val="24"/>
          <w:szCs w:val="24"/>
        </w:rPr>
        <w:t>51</w:t>
      </w:r>
      <w:r w:rsidRPr="007816BD">
        <w:rPr>
          <w:rFonts w:ascii="Times New Roman" w:hAnsi="Times New Roman" w:cs="Times New Roman"/>
          <w:noProof/>
          <w:color w:val="1F3864" w:themeColor="accent1" w:themeShade="80"/>
          <w:sz w:val="24"/>
          <w:szCs w:val="24"/>
        </w:rPr>
        <w:t>(1).</w:t>
      </w:r>
    </w:p>
    <w:p w14:paraId="5D03A547" w14:textId="344E96AB" w:rsidR="009B72E9" w:rsidRPr="007816BD" w:rsidRDefault="009B72E9" w:rsidP="007473BD">
      <w:pPr>
        <w:spacing w:after="0" w:line="240" w:lineRule="auto"/>
        <w:ind w:left="1134" w:hanging="1134"/>
        <w:jc w:val="both"/>
        <w:rPr>
          <w:rFonts w:ascii="Times New Roman" w:hAnsi="Times New Roman" w:cs="Times New Roman"/>
          <w:b/>
          <w:bCs/>
          <w:color w:val="1F3864" w:themeColor="accent1" w:themeShade="80"/>
          <w:sz w:val="24"/>
          <w:szCs w:val="24"/>
        </w:rPr>
      </w:pPr>
      <w:r w:rsidRPr="007816BD">
        <w:rPr>
          <w:rFonts w:ascii="Times New Roman" w:hAnsi="Times New Roman" w:cs="Times New Roman"/>
          <w:b/>
          <w:bCs/>
          <w:color w:val="1F3864" w:themeColor="accent1" w:themeShade="80"/>
          <w:sz w:val="24"/>
          <w:szCs w:val="24"/>
        </w:rPr>
        <w:fldChar w:fldCharType="end"/>
      </w:r>
    </w:p>
    <w:p w14:paraId="681732C5" w14:textId="77777777" w:rsidR="009B72E9" w:rsidRPr="007816BD" w:rsidRDefault="009B72E9" w:rsidP="007473BD">
      <w:pPr>
        <w:spacing w:after="0" w:line="240" w:lineRule="auto"/>
        <w:ind w:left="1134" w:hanging="1134"/>
        <w:rPr>
          <w:rFonts w:ascii="Times New Roman" w:hAnsi="Times New Roman" w:cs="Times New Roman"/>
          <w:b/>
          <w:bCs/>
          <w:color w:val="1F3864" w:themeColor="accent1" w:themeShade="80"/>
          <w:sz w:val="24"/>
          <w:szCs w:val="24"/>
        </w:rPr>
      </w:pPr>
    </w:p>
    <w:p w14:paraId="7329720F" w14:textId="77777777" w:rsidR="008D75D5" w:rsidRPr="007816BD" w:rsidRDefault="008D75D5" w:rsidP="008D75D5">
      <w:pPr>
        <w:rPr>
          <w:rFonts w:ascii="Times New Roman" w:hAnsi="Times New Roman" w:cs="Times New Roman"/>
          <w:color w:val="1F3864" w:themeColor="accent1" w:themeShade="80"/>
          <w:sz w:val="24"/>
          <w:szCs w:val="24"/>
          <w:lang w:val="en-US"/>
        </w:rPr>
      </w:pPr>
    </w:p>
    <w:sectPr w:rsidR="008D75D5" w:rsidRPr="007816BD" w:rsidSect="007816BD">
      <w:headerReference w:type="even" r:id="rId10"/>
      <w:headerReference w:type="default" r:id="rId11"/>
      <w:footerReference w:type="even" r:id="rId12"/>
      <w:footerReference w:type="default" r:id="rId13"/>
      <w:pgSz w:w="11906" w:h="16838" w:code="9"/>
      <w:pgMar w:top="851" w:right="1134" w:bottom="567" w:left="1134" w:header="397" w:footer="397" w:gutter="0"/>
      <w:pgNumType w:start="1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6E04" w14:textId="77777777" w:rsidR="000B64C0" w:rsidRDefault="000B64C0" w:rsidP="00A47581">
      <w:pPr>
        <w:spacing w:after="0" w:line="240" w:lineRule="auto"/>
      </w:pPr>
      <w:r>
        <w:separator/>
      </w:r>
    </w:p>
  </w:endnote>
  <w:endnote w:type="continuationSeparator" w:id="0">
    <w:p w14:paraId="77CAD9BC" w14:textId="77777777" w:rsidR="000B64C0" w:rsidRDefault="000B64C0" w:rsidP="00A4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D7DA" w14:textId="77777777" w:rsidR="00E72881" w:rsidRPr="008D75D5" w:rsidRDefault="00E72881" w:rsidP="005106CF">
    <w:pPr>
      <w:pStyle w:val="Footer"/>
      <w:pBdr>
        <w:bottom w:val="double" w:sz="6" w:space="1" w:color="auto"/>
      </w:pBdr>
      <w:jc w:val="right"/>
      <w:rPr>
        <w:rFonts w:ascii="Times New Roman" w:hAnsi="Times New Roman" w:cs="Times New Roman"/>
        <w:b/>
        <w:bCs/>
        <w:color w:val="0070C0"/>
        <w:lang w:val="en-US"/>
      </w:rPr>
    </w:pPr>
  </w:p>
  <w:p w14:paraId="69FEC200" w14:textId="56444886" w:rsidR="00E72881" w:rsidRPr="008D75D5" w:rsidRDefault="00000000" w:rsidP="005106CF">
    <w:pPr>
      <w:pStyle w:val="Footer"/>
      <w:rPr>
        <w:rFonts w:ascii="Times New Roman" w:hAnsi="Times New Roman" w:cs="Times New Roman"/>
        <w:b/>
        <w:bCs/>
        <w:color w:val="0070C0"/>
        <w:lang w:val="en-US"/>
      </w:rPr>
    </w:pPr>
    <w:sdt>
      <w:sdtPr>
        <w:rPr>
          <w:rFonts w:ascii="Times New Roman" w:hAnsi="Times New Roman" w:cs="Times New Roman"/>
          <w:b/>
          <w:bCs/>
          <w:color w:val="0070C0"/>
        </w:rPr>
        <w:id w:val="556597735"/>
        <w:docPartObj>
          <w:docPartGallery w:val="Page Numbers (Bottom of Page)"/>
          <w:docPartUnique/>
        </w:docPartObj>
      </w:sdtPr>
      <w:sdtContent>
        <w:r w:rsidR="00E72881" w:rsidRPr="008D75D5">
          <w:rPr>
            <w:rFonts w:ascii="Times New Roman" w:hAnsi="Times New Roman" w:cs="Times New Roman"/>
            <w:b/>
            <w:bCs/>
            <w:color w:val="0070C0"/>
          </w:rPr>
          <w:fldChar w:fldCharType="begin"/>
        </w:r>
        <w:r w:rsidR="00E72881" w:rsidRPr="008D75D5">
          <w:rPr>
            <w:rFonts w:ascii="Times New Roman" w:hAnsi="Times New Roman" w:cs="Times New Roman"/>
            <w:b/>
            <w:bCs/>
            <w:color w:val="0070C0"/>
          </w:rPr>
          <w:instrText>PAGE   \* MERGEFORMAT</w:instrText>
        </w:r>
        <w:r w:rsidR="00E72881" w:rsidRPr="008D75D5">
          <w:rPr>
            <w:rFonts w:ascii="Times New Roman" w:hAnsi="Times New Roman" w:cs="Times New Roman"/>
            <w:b/>
            <w:bCs/>
            <w:color w:val="0070C0"/>
          </w:rPr>
          <w:fldChar w:fldCharType="separate"/>
        </w:r>
        <w:r w:rsidR="0087640B">
          <w:rPr>
            <w:rFonts w:ascii="Times New Roman" w:hAnsi="Times New Roman" w:cs="Times New Roman"/>
            <w:b/>
            <w:bCs/>
            <w:noProof/>
            <w:color w:val="0070C0"/>
          </w:rPr>
          <w:t>2</w:t>
        </w:r>
        <w:r w:rsidR="00E72881" w:rsidRPr="008D75D5">
          <w:rPr>
            <w:rFonts w:ascii="Times New Roman" w:hAnsi="Times New Roman" w:cs="Times New Roman"/>
            <w:b/>
            <w:bCs/>
            <w:color w:val="0070C0"/>
          </w:rPr>
          <w:fldChar w:fldCharType="end"/>
        </w:r>
        <w:r w:rsidR="00E72881">
          <w:rPr>
            <w:rFonts w:ascii="Times New Roman" w:hAnsi="Times New Roman" w:cs="Times New Roman"/>
            <w:b/>
            <w:bCs/>
            <w:color w:val="0070C0"/>
            <w:lang w:val="en-US"/>
          </w:rPr>
          <w:t xml:space="preserve"> |</w:t>
        </w:r>
      </w:sdtContent>
    </w:sdt>
    <w:r w:rsidR="00E72881" w:rsidRPr="008D75D5">
      <w:rPr>
        <w:rFonts w:ascii="Times New Roman" w:hAnsi="Times New Roman" w:cs="Times New Roman"/>
        <w:b/>
        <w:bCs/>
        <w:color w:val="0070C0"/>
        <w:lang w:val="en-US"/>
      </w:rPr>
      <w:t xml:space="preserve"> e-ISSN: </w:t>
    </w:r>
    <w:r w:rsidR="00E72881">
      <w:rPr>
        <w:rFonts w:ascii="Times New Roman" w:hAnsi="Times New Roman" w:cs="Times New Roman"/>
        <w:b/>
        <w:bCs/>
        <w:color w:val="0070C0"/>
        <w:lang w:val="en-US"/>
      </w:rPr>
      <w:t>2810-0921</w:t>
    </w:r>
    <w:r w:rsidR="00E72881" w:rsidRPr="008D75D5">
      <w:rPr>
        <w:rFonts w:ascii="Times New Roman" w:hAnsi="Times New Roman" w:cs="Times New Roman"/>
        <w:b/>
        <w:bCs/>
        <w:color w:val="0070C0"/>
        <w:lang w:val="en-US"/>
      </w:rPr>
      <w:t xml:space="preserve"> | DOI: 10.55587</w:t>
    </w:r>
    <w:r w:rsidR="007816BD" w:rsidRPr="007816BD">
      <w:rPr>
        <w:rFonts w:ascii="Times New Roman" w:hAnsi="Times New Roman" w:cs="Times New Roman"/>
        <w:b/>
        <w:bCs/>
        <w:color w:val="0070C0"/>
        <w:lang w:val="en-US"/>
      </w:rPr>
      <w:t>/jla.v2i3.69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E967" w14:textId="71DCE981" w:rsidR="00E72881" w:rsidRPr="008D75D5" w:rsidRDefault="00E72881">
    <w:pPr>
      <w:pStyle w:val="Footer"/>
      <w:pBdr>
        <w:bottom w:val="double" w:sz="6" w:space="1" w:color="auto"/>
      </w:pBdr>
      <w:jc w:val="right"/>
      <w:rPr>
        <w:rFonts w:ascii="Times New Roman" w:hAnsi="Times New Roman" w:cs="Times New Roman"/>
        <w:b/>
        <w:bCs/>
        <w:color w:val="0070C0"/>
        <w:lang w:val="en-US"/>
      </w:rPr>
    </w:pPr>
  </w:p>
  <w:p w14:paraId="6D42D397" w14:textId="7B45D2BC" w:rsidR="00E72881" w:rsidRPr="008D75D5" w:rsidRDefault="00E72881" w:rsidP="005106CF">
    <w:pPr>
      <w:pStyle w:val="Footer"/>
      <w:jc w:val="right"/>
      <w:rPr>
        <w:rFonts w:ascii="Times New Roman" w:hAnsi="Times New Roman" w:cs="Times New Roman"/>
        <w:b/>
        <w:bCs/>
        <w:color w:val="0070C0"/>
      </w:rPr>
    </w:pPr>
    <w:r w:rsidRPr="008D75D5">
      <w:rPr>
        <w:rFonts w:ascii="Times New Roman" w:hAnsi="Times New Roman" w:cs="Times New Roman"/>
        <w:b/>
        <w:bCs/>
        <w:color w:val="0070C0"/>
        <w:lang w:val="en-US"/>
      </w:rPr>
      <w:t>DOI: 10.55587</w:t>
    </w:r>
    <w:r w:rsidR="007816BD" w:rsidRPr="007816BD">
      <w:t xml:space="preserve"> </w:t>
    </w:r>
    <w:r w:rsidR="007816BD" w:rsidRPr="007816BD">
      <w:rPr>
        <w:rFonts w:ascii="Times New Roman" w:hAnsi="Times New Roman" w:cs="Times New Roman"/>
        <w:b/>
        <w:bCs/>
        <w:color w:val="0070C0"/>
        <w:lang w:val="en-US"/>
      </w:rPr>
      <w:t>/jla.v2i3.69</w:t>
    </w:r>
    <w:r w:rsidRPr="008D75D5">
      <w:rPr>
        <w:rFonts w:ascii="Times New Roman" w:hAnsi="Times New Roman" w:cs="Times New Roman"/>
        <w:b/>
        <w:bCs/>
        <w:color w:val="0070C0"/>
        <w:lang w:val="en-US"/>
      </w:rPr>
      <w:t xml:space="preserve"> | e-ISSN: </w:t>
    </w:r>
    <w:r>
      <w:rPr>
        <w:rFonts w:ascii="Times New Roman" w:hAnsi="Times New Roman" w:cs="Times New Roman"/>
        <w:b/>
        <w:bCs/>
        <w:color w:val="0070C0"/>
        <w:lang w:val="en-US"/>
      </w:rPr>
      <w:t>2810-0921</w:t>
    </w:r>
    <w:r w:rsidRPr="008D75D5">
      <w:rPr>
        <w:rFonts w:ascii="Times New Roman" w:hAnsi="Times New Roman" w:cs="Times New Roman"/>
        <w:b/>
        <w:bCs/>
        <w:color w:val="0070C0"/>
        <w:lang w:val="en-US"/>
      </w:rPr>
      <w:t xml:space="preserve"> |</w:t>
    </w:r>
    <w:sdt>
      <w:sdtPr>
        <w:rPr>
          <w:rFonts w:ascii="Times New Roman" w:hAnsi="Times New Roman" w:cs="Times New Roman"/>
          <w:b/>
          <w:bCs/>
          <w:color w:val="0070C0"/>
        </w:rPr>
        <w:id w:val="-1085141724"/>
        <w:docPartObj>
          <w:docPartGallery w:val="Page Numbers (Bottom of Page)"/>
          <w:docPartUnique/>
        </w:docPartObj>
      </w:sdtPr>
      <w:sdtContent>
        <w:r w:rsidRPr="008D75D5">
          <w:rPr>
            <w:rFonts w:ascii="Times New Roman" w:hAnsi="Times New Roman" w:cs="Times New Roman"/>
            <w:b/>
            <w:bCs/>
            <w:color w:val="0070C0"/>
          </w:rPr>
          <w:fldChar w:fldCharType="begin"/>
        </w:r>
        <w:r w:rsidRPr="008D75D5">
          <w:rPr>
            <w:rFonts w:ascii="Times New Roman" w:hAnsi="Times New Roman" w:cs="Times New Roman"/>
            <w:b/>
            <w:bCs/>
            <w:color w:val="0070C0"/>
          </w:rPr>
          <w:instrText>PAGE   \* MERGEFORMAT</w:instrText>
        </w:r>
        <w:r w:rsidRPr="008D75D5">
          <w:rPr>
            <w:rFonts w:ascii="Times New Roman" w:hAnsi="Times New Roman" w:cs="Times New Roman"/>
            <w:b/>
            <w:bCs/>
            <w:color w:val="0070C0"/>
          </w:rPr>
          <w:fldChar w:fldCharType="separate"/>
        </w:r>
        <w:r w:rsidR="0087640B">
          <w:rPr>
            <w:rFonts w:ascii="Times New Roman" w:hAnsi="Times New Roman" w:cs="Times New Roman"/>
            <w:b/>
            <w:bCs/>
            <w:noProof/>
            <w:color w:val="0070C0"/>
          </w:rPr>
          <w:t>1</w:t>
        </w:r>
        <w:r w:rsidRPr="008D75D5">
          <w:rPr>
            <w:rFonts w:ascii="Times New Roman" w:hAnsi="Times New Roman" w:cs="Times New Roman"/>
            <w:b/>
            <w:bCs/>
            <w:color w:val="0070C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87B4" w14:textId="77777777" w:rsidR="000B64C0" w:rsidRDefault="000B64C0" w:rsidP="00A47581">
      <w:pPr>
        <w:spacing w:after="0" w:line="240" w:lineRule="auto"/>
      </w:pPr>
      <w:r>
        <w:separator/>
      </w:r>
    </w:p>
  </w:footnote>
  <w:footnote w:type="continuationSeparator" w:id="0">
    <w:p w14:paraId="41FC62D2" w14:textId="77777777" w:rsidR="000B64C0" w:rsidRDefault="000B64C0" w:rsidP="00A4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8C32" w14:textId="4E8C3F86" w:rsidR="00E72881" w:rsidRPr="007816BD" w:rsidRDefault="007816BD" w:rsidP="007816BD">
    <w:pPr>
      <w:pStyle w:val="Header"/>
      <w:pBdr>
        <w:bottom w:val="double" w:sz="6" w:space="1" w:color="auto"/>
      </w:pBdr>
      <w:rPr>
        <w:rFonts w:ascii="Times New Roman" w:hAnsi="Times New Roman" w:cs="Times New Roman"/>
        <w:b/>
        <w:bCs/>
        <w:color w:val="0070C0"/>
        <w:lang w:val="en-US"/>
      </w:rPr>
    </w:pPr>
    <w:r w:rsidRPr="0093372F">
      <w:rPr>
        <w:rFonts w:ascii="Times New Roman" w:hAnsi="Times New Roman" w:cs="Times New Roman"/>
        <w:b/>
        <w:bCs/>
        <w:color w:val="0070C0"/>
        <w:lang w:val="en-US"/>
      </w:rPr>
      <w:t>LITERA</w:t>
    </w:r>
    <w:r w:rsidRPr="0093372F">
      <w:rPr>
        <w:rFonts w:ascii="Times New Roman" w:hAnsi="Times New Roman" w:cs="Times New Roman"/>
        <w:b/>
        <w:bCs/>
        <w:color w:val="0070C0"/>
      </w:rPr>
      <w:t xml:space="preserve">: Jurnal </w:t>
    </w:r>
    <w:r w:rsidRPr="0093372F">
      <w:rPr>
        <w:rFonts w:ascii="Times New Roman" w:hAnsi="Times New Roman" w:cs="Times New Roman"/>
        <w:b/>
        <w:bCs/>
        <w:color w:val="0070C0"/>
        <w:lang w:val="en-US"/>
      </w:rPr>
      <w:t xml:space="preserve">Literasi Akuntansi Vol. 2 No. </w:t>
    </w:r>
    <w:r>
      <w:rPr>
        <w:rFonts w:ascii="Times New Roman" w:hAnsi="Times New Roman" w:cs="Times New Roman"/>
        <w:b/>
        <w:bCs/>
        <w:color w:val="0070C0"/>
        <w:lang w:val="en-US"/>
      </w:rPr>
      <w:t xml:space="preserve">3 September </w:t>
    </w:r>
    <w:r w:rsidRPr="0093372F">
      <w:rPr>
        <w:rFonts w:ascii="Times New Roman" w:hAnsi="Times New Roman" w:cs="Times New Roman"/>
        <w:b/>
        <w:bCs/>
        <w:color w:val="0070C0"/>
        <w:lang w:val="en-US"/>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D46C" w14:textId="3699363E" w:rsidR="00E72881" w:rsidRPr="007816BD" w:rsidRDefault="007816BD" w:rsidP="007816BD">
    <w:pPr>
      <w:pStyle w:val="Header"/>
      <w:pBdr>
        <w:bottom w:val="double" w:sz="6" w:space="1" w:color="auto"/>
      </w:pBdr>
      <w:jc w:val="right"/>
      <w:rPr>
        <w:rFonts w:ascii="Times New Roman" w:hAnsi="Times New Roman" w:cs="Times New Roman"/>
        <w:b/>
        <w:bCs/>
        <w:color w:val="0070C0"/>
        <w:lang w:val="en-US"/>
      </w:rPr>
    </w:pPr>
    <w:r w:rsidRPr="0093372F">
      <w:rPr>
        <w:rFonts w:ascii="Times New Roman" w:hAnsi="Times New Roman" w:cs="Times New Roman"/>
        <w:b/>
        <w:bCs/>
        <w:color w:val="0070C0"/>
        <w:lang w:val="en-US"/>
      </w:rPr>
      <w:t>LITERA</w:t>
    </w:r>
    <w:r w:rsidRPr="0093372F">
      <w:rPr>
        <w:rFonts w:ascii="Times New Roman" w:hAnsi="Times New Roman" w:cs="Times New Roman"/>
        <w:b/>
        <w:bCs/>
        <w:color w:val="0070C0"/>
      </w:rPr>
      <w:t xml:space="preserve">: Jurnal </w:t>
    </w:r>
    <w:r w:rsidRPr="0093372F">
      <w:rPr>
        <w:rFonts w:ascii="Times New Roman" w:hAnsi="Times New Roman" w:cs="Times New Roman"/>
        <w:b/>
        <w:bCs/>
        <w:color w:val="0070C0"/>
        <w:lang w:val="en-US"/>
      </w:rPr>
      <w:t xml:space="preserve">Literasi Akuntansi Vol. 2 No. </w:t>
    </w:r>
    <w:r>
      <w:rPr>
        <w:rFonts w:ascii="Times New Roman" w:hAnsi="Times New Roman" w:cs="Times New Roman"/>
        <w:b/>
        <w:bCs/>
        <w:color w:val="0070C0"/>
        <w:lang w:val="en-US"/>
      </w:rPr>
      <w:t xml:space="preserve">3 September </w:t>
    </w:r>
    <w:r w:rsidRPr="0093372F">
      <w:rPr>
        <w:rFonts w:ascii="Times New Roman" w:hAnsi="Times New Roman" w:cs="Times New Roman"/>
        <w:b/>
        <w:bCs/>
        <w:color w:val="0070C0"/>
        <w:lang w:val="en-U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424"/>
    <w:multiLevelType w:val="hybridMultilevel"/>
    <w:tmpl w:val="CC36AA3A"/>
    <w:lvl w:ilvl="0" w:tplc="950C765A">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15:restartNumberingAfterBreak="0">
    <w:nsid w:val="22F84E74"/>
    <w:multiLevelType w:val="hybridMultilevel"/>
    <w:tmpl w:val="9B4E8EC8"/>
    <w:lvl w:ilvl="0" w:tplc="0F00C2D2">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4A862AEC"/>
    <w:multiLevelType w:val="hybridMultilevel"/>
    <w:tmpl w:val="A48C0880"/>
    <w:lvl w:ilvl="0" w:tplc="E6EC8682">
      <w:start w:val="3"/>
      <w:numFmt w:val="bullet"/>
      <w:lvlText w:val="-"/>
      <w:lvlJc w:val="left"/>
      <w:pPr>
        <w:ind w:left="2880" w:hanging="360"/>
      </w:pPr>
      <w:rPr>
        <w:rFonts w:ascii="Times New Roman" w:eastAsiaTheme="minorHAnsi"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 w15:restartNumberingAfterBreak="0">
    <w:nsid w:val="4C9531AA"/>
    <w:multiLevelType w:val="hybridMultilevel"/>
    <w:tmpl w:val="95067BB6"/>
    <w:lvl w:ilvl="0" w:tplc="8086FA4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15:restartNumberingAfterBreak="0">
    <w:nsid w:val="74D863E0"/>
    <w:multiLevelType w:val="hybridMultilevel"/>
    <w:tmpl w:val="0FA21590"/>
    <w:lvl w:ilvl="0" w:tplc="D5E8C4A8">
      <w:start w:val="3"/>
      <w:numFmt w:val="bullet"/>
      <w:lvlText w:val="-"/>
      <w:lvlJc w:val="left"/>
      <w:pPr>
        <w:ind w:left="3240" w:hanging="360"/>
      </w:pPr>
      <w:rPr>
        <w:rFonts w:ascii="Times New Roman" w:eastAsiaTheme="minorHAnsi" w:hAnsi="Times New Roman" w:cs="Times New Roman" w:hint="default"/>
      </w:rPr>
    </w:lvl>
    <w:lvl w:ilvl="1" w:tplc="04210003" w:tentative="1">
      <w:start w:val="1"/>
      <w:numFmt w:val="bullet"/>
      <w:lvlText w:val="o"/>
      <w:lvlJc w:val="left"/>
      <w:pPr>
        <w:ind w:left="3960" w:hanging="360"/>
      </w:pPr>
      <w:rPr>
        <w:rFonts w:ascii="Courier New" w:hAnsi="Courier New" w:cs="Courier New" w:hint="default"/>
      </w:rPr>
    </w:lvl>
    <w:lvl w:ilvl="2" w:tplc="04210005" w:tentative="1">
      <w:start w:val="1"/>
      <w:numFmt w:val="bullet"/>
      <w:lvlText w:val=""/>
      <w:lvlJc w:val="left"/>
      <w:pPr>
        <w:ind w:left="4680" w:hanging="360"/>
      </w:pPr>
      <w:rPr>
        <w:rFonts w:ascii="Wingdings" w:hAnsi="Wingdings" w:hint="default"/>
      </w:rPr>
    </w:lvl>
    <w:lvl w:ilvl="3" w:tplc="04210001" w:tentative="1">
      <w:start w:val="1"/>
      <w:numFmt w:val="bullet"/>
      <w:lvlText w:val=""/>
      <w:lvlJc w:val="left"/>
      <w:pPr>
        <w:ind w:left="5400" w:hanging="360"/>
      </w:pPr>
      <w:rPr>
        <w:rFonts w:ascii="Symbol" w:hAnsi="Symbol" w:hint="default"/>
      </w:rPr>
    </w:lvl>
    <w:lvl w:ilvl="4" w:tplc="04210003" w:tentative="1">
      <w:start w:val="1"/>
      <w:numFmt w:val="bullet"/>
      <w:lvlText w:val="o"/>
      <w:lvlJc w:val="left"/>
      <w:pPr>
        <w:ind w:left="6120" w:hanging="360"/>
      </w:pPr>
      <w:rPr>
        <w:rFonts w:ascii="Courier New" w:hAnsi="Courier New" w:cs="Courier New" w:hint="default"/>
      </w:rPr>
    </w:lvl>
    <w:lvl w:ilvl="5" w:tplc="04210005" w:tentative="1">
      <w:start w:val="1"/>
      <w:numFmt w:val="bullet"/>
      <w:lvlText w:val=""/>
      <w:lvlJc w:val="left"/>
      <w:pPr>
        <w:ind w:left="6840" w:hanging="360"/>
      </w:pPr>
      <w:rPr>
        <w:rFonts w:ascii="Wingdings" w:hAnsi="Wingdings" w:hint="default"/>
      </w:rPr>
    </w:lvl>
    <w:lvl w:ilvl="6" w:tplc="04210001" w:tentative="1">
      <w:start w:val="1"/>
      <w:numFmt w:val="bullet"/>
      <w:lvlText w:val=""/>
      <w:lvlJc w:val="left"/>
      <w:pPr>
        <w:ind w:left="7560" w:hanging="360"/>
      </w:pPr>
      <w:rPr>
        <w:rFonts w:ascii="Symbol" w:hAnsi="Symbol" w:hint="default"/>
      </w:rPr>
    </w:lvl>
    <w:lvl w:ilvl="7" w:tplc="04210003" w:tentative="1">
      <w:start w:val="1"/>
      <w:numFmt w:val="bullet"/>
      <w:lvlText w:val="o"/>
      <w:lvlJc w:val="left"/>
      <w:pPr>
        <w:ind w:left="8280" w:hanging="360"/>
      </w:pPr>
      <w:rPr>
        <w:rFonts w:ascii="Courier New" w:hAnsi="Courier New" w:cs="Courier New" w:hint="default"/>
      </w:rPr>
    </w:lvl>
    <w:lvl w:ilvl="8" w:tplc="04210005" w:tentative="1">
      <w:start w:val="1"/>
      <w:numFmt w:val="bullet"/>
      <w:lvlText w:val=""/>
      <w:lvlJc w:val="left"/>
      <w:pPr>
        <w:ind w:left="9000" w:hanging="360"/>
      </w:pPr>
      <w:rPr>
        <w:rFonts w:ascii="Wingdings" w:hAnsi="Wingdings" w:hint="default"/>
      </w:rPr>
    </w:lvl>
  </w:abstractNum>
  <w:num w:numId="1" w16cid:durableId="1484814180">
    <w:abstractNumId w:val="1"/>
  </w:num>
  <w:num w:numId="2" w16cid:durableId="1801528316">
    <w:abstractNumId w:val="3"/>
  </w:num>
  <w:num w:numId="3" w16cid:durableId="1571498417">
    <w:abstractNumId w:val="0"/>
  </w:num>
  <w:num w:numId="4" w16cid:durableId="267203742">
    <w:abstractNumId w:val="4"/>
  </w:num>
  <w:num w:numId="5" w16cid:durableId="506749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81"/>
    <w:rsid w:val="00015AAC"/>
    <w:rsid w:val="00045252"/>
    <w:rsid w:val="000B64C0"/>
    <w:rsid w:val="00141E98"/>
    <w:rsid w:val="00186795"/>
    <w:rsid w:val="002120EE"/>
    <w:rsid w:val="003361DE"/>
    <w:rsid w:val="00396239"/>
    <w:rsid w:val="005106CF"/>
    <w:rsid w:val="00517F1B"/>
    <w:rsid w:val="006D4BC3"/>
    <w:rsid w:val="006E7579"/>
    <w:rsid w:val="006F6D12"/>
    <w:rsid w:val="007473BD"/>
    <w:rsid w:val="007816BD"/>
    <w:rsid w:val="00810C3F"/>
    <w:rsid w:val="0087640B"/>
    <w:rsid w:val="008A1618"/>
    <w:rsid w:val="008D75D5"/>
    <w:rsid w:val="008D7B65"/>
    <w:rsid w:val="00962214"/>
    <w:rsid w:val="00994523"/>
    <w:rsid w:val="009B72E9"/>
    <w:rsid w:val="00A47581"/>
    <w:rsid w:val="00A546DC"/>
    <w:rsid w:val="00AC7B25"/>
    <w:rsid w:val="00AD477D"/>
    <w:rsid w:val="00B97069"/>
    <w:rsid w:val="00BA1087"/>
    <w:rsid w:val="00BB5DF5"/>
    <w:rsid w:val="00C0730F"/>
    <w:rsid w:val="00CA7377"/>
    <w:rsid w:val="00D41208"/>
    <w:rsid w:val="00DB7912"/>
    <w:rsid w:val="00DF7104"/>
    <w:rsid w:val="00E72881"/>
    <w:rsid w:val="00E751A4"/>
    <w:rsid w:val="00ED2B84"/>
    <w:rsid w:val="00EF2019"/>
    <w:rsid w:val="00F664BB"/>
    <w:rsid w:val="00FB320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C609A"/>
  <w15:docId w15:val="{D49FA56A-AA52-4181-A2CE-36F7B065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581"/>
  </w:style>
  <w:style w:type="paragraph" w:styleId="Footer">
    <w:name w:val="footer"/>
    <w:basedOn w:val="Normal"/>
    <w:link w:val="FooterChar"/>
    <w:uiPriority w:val="99"/>
    <w:unhideWhenUsed/>
    <w:rsid w:val="00A47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581"/>
  </w:style>
  <w:style w:type="table" w:styleId="TableGrid">
    <w:name w:val="Table Grid"/>
    <w:basedOn w:val="TableNormal"/>
    <w:uiPriority w:val="59"/>
    <w:rsid w:val="0051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7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751A4"/>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E751A4"/>
    <w:rPr>
      <w:color w:val="0563C1" w:themeColor="hyperlink"/>
      <w:u w:val="single"/>
    </w:rPr>
  </w:style>
  <w:style w:type="paragraph" w:styleId="ListParagraph">
    <w:name w:val="List Paragraph"/>
    <w:basedOn w:val="Normal"/>
    <w:uiPriority w:val="34"/>
    <w:qFormat/>
    <w:rsid w:val="00E751A4"/>
    <w:pPr>
      <w:ind w:left="720"/>
      <w:contextualSpacing/>
    </w:pPr>
  </w:style>
  <w:style w:type="table" w:customStyle="1" w:styleId="ListTable6Colorful1">
    <w:name w:val="List Table 6 Colorful1"/>
    <w:basedOn w:val="TableNormal"/>
    <w:uiPriority w:val="51"/>
    <w:rsid w:val="00E751A4"/>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E751A4"/>
    <w:pPr>
      <w:spacing w:after="200" w:line="240" w:lineRule="auto"/>
    </w:pPr>
    <w:rPr>
      <w:i/>
      <w:iCs/>
      <w:color w:val="44546A" w:themeColor="text2"/>
      <w:sz w:val="18"/>
      <w:szCs w:val="18"/>
      <w:lang w:val="en-US"/>
    </w:rPr>
  </w:style>
  <w:style w:type="paragraph" w:styleId="BalloonText">
    <w:name w:val="Balloon Text"/>
    <w:basedOn w:val="Normal"/>
    <w:link w:val="BalloonTextChar"/>
    <w:uiPriority w:val="99"/>
    <w:semiHidden/>
    <w:unhideWhenUsed/>
    <w:rsid w:val="00045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252"/>
    <w:rPr>
      <w:rFonts w:ascii="Tahoma" w:hAnsi="Tahoma" w:cs="Tahoma"/>
      <w:sz w:val="16"/>
      <w:szCs w:val="16"/>
    </w:rPr>
  </w:style>
  <w:style w:type="character" w:customStyle="1" w:styleId="y2iqfc">
    <w:name w:val="y2iqfc"/>
    <w:basedOn w:val="DefaultParagraphFont"/>
    <w:rsid w:val="0004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7755">
      <w:bodyDiv w:val="1"/>
      <w:marLeft w:val="0"/>
      <w:marRight w:val="0"/>
      <w:marTop w:val="0"/>
      <w:marBottom w:val="0"/>
      <w:divBdr>
        <w:top w:val="none" w:sz="0" w:space="0" w:color="auto"/>
        <w:left w:val="none" w:sz="0" w:space="0" w:color="auto"/>
        <w:bottom w:val="none" w:sz="0" w:space="0" w:color="auto"/>
        <w:right w:val="none" w:sz="0" w:space="0" w:color="auto"/>
      </w:divBdr>
      <w:divsChild>
        <w:div w:id="1106534620">
          <w:marLeft w:val="0"/>
          <w:marRight w:val="0"/>
          <w:marTop w:val="0"/>
          <w:marBottom w:val="0"/>
          <w:divBdr>
            <w:top w:val="none" w:sz="0" w:space="0" w:color="auto"/>
            <w:left w:val="none" w:sz="0" w:space="0" w:color="auto"/>
            <w:bottom w:val="none" w:sz="0" w:space="0" w:color="auto"/>
            <w:right w:val="none" w:sz="0" w:space="0" w:color="auto"/>
          </w:divBdr>
          <w:divsChild>
            <w:div w:id="1670448360">
              <w:marLeft w:val="0"/>
              <w:marRight w:val="0"/>
              <w:marTop w:val="0"/>
              <w:marBottom w:val="0"/>
              <w:divBdr>
                <w:top w:val="none" w:sz="0" w:space="0" w:color="auto"/>
                <w:left w:val="none" w:sz="0" w:space="0" w:color="auto"/>
                <w:bottom w:val="none" w:sz="0" w:space="0" w:color="auto"/>
                <w:right w:val="none" w:sz="0" w:space="0" w:color="auto"/>
              </w:divBdr>
              <w:divsChild>
                <w:div w:id="362950488">
                  <w:marLeft w:val="0"/>
                  <w:marRight w:val="0"/>
                  <w:marTop w:val="0"/>
                  <w:marBottom w:val="0"/>
                  <w:divBdr>
                    <w:top w:val="none" w:sz="0" w:space="0" w:color="auto"/>
                    <w:left w:val="none" w:sz="0" w:space="0" w:color="auto"/>
                    <w:bottom w:val="none" w:sz="0" w:space="0" w:color="auto"/>
                    <w:right w:val="none" w:sz="0" w:space="0" w:color="auto"/>
                  </w:divBdr>
                  <w:divsChild>
                    <w:div w:id="6671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674">
      <w:bodyDiv w:val="1"/>
      <w:marLeft w:val="0"/>
      <w:marRight w:val="0"/>
      <w:marTop w:val="0"/>
      <w:marBottom w:val="0"/>
      <w:divBdr>
        <w:top w:val="none" w:sz="0" w:space="0" w:color="auto"/>
        <w:left w:val="none" w:sz="0" w:space="0" w:color="auto"/>
        <w:bottom w:val="none" w:sz="0" w:space="0" w:color="auto"/>
        <w:right w:val="none" w:sz="0" w:space="0" w:color="auto"/>
      </w:divBdr>
    </w:div>
    <w:div w:id="1212959127">
      <w:bodyDiv w:val="1"/>
      <w:marLeft w:val="0"/>
      <w:marRight w:val="0"/>
      <w:marTop w:val="0"/>
      <w:marBottom w:val="0"/>
      <w:divBdr>
        <w:top w:val="none" w:sz="0" w:space="0" w:color="auto"/>
        <w:left w:val="none" w:sz="0" w:space="0" w:color="auto"/>
        <w:bottom w:val="none" w:sz="0" w:space="0" w:color="auto"/>
        <w:right w:val="none" w:sz="0" w:space="0" w:color="auto"/>
      </w:divBdr>
    </w:div>
    <w:div w:id="1251037448">
      <w:bodyDiv w:val="1"/>
      <w:marLeft w:val="0"/>
      <w:marRight w:val="0"/>
      <w:marTop w:val="0"/>
      <w:marBottom w:val="0"/>
      <w:divBdr>
        <w:top w:val="none" w:sz="0" w:space="0" w:color="auto"/>
        <w:left w:val="none" w:sz="0" w:space="0" w:color="auto"/>
        <w:bottom w:val="none" w:sz="0" w:space="0" w:color="auto"/>
        <w:right w:val="none" w:sz="0" w:space="0" w:color="auto"/>
      </w:divBdr>
    </w:div>
    <w:div w:id="19291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tadano12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ket.bini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DF9C-D2EF-4667-8E85-616601B7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13315</Words>
  <Characters>75896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Yhoga Heru Pratama</dc:creator>
  <cp:lastModifiedBy>Yhoga Heru Pratama</cp:lastModifiedBy>
  <cp:revision>4</cp:revision>
  <dcterms:created xsi:type="dcterms:W3CDTF">2022-09-22T17:41:00Z</dcterms:created>
  <dcterms:modified xsi:type="dcterms:W3CDTF">2022-09-22T17:51:00Z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e494afde-cd12-399d-bb78-04128d39ad3a</vt:lpwstr>
  </property>
  <property fmtid="{D5CDD505-2E9C-101B-9397-08002B2CF9AE}" pid="24" name="Mendeley Citation Style_1">
    <vt:lpwstr>http://www.zotero.org/styles/apa</vt:lpwstr>
  </property>
</Properties>
</file>